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F2" w:rsidRDefault="00EF6542">
      <w:pPr>
        <w:spacing w:after="0" w:line="259" w:lineRule="auto"/>
        <w:ind w:left="10" w:right="7" w:hanging="10"/>
        <w:jc w:val="center"/>
      </w:pPr>
      <w:bookmarkStart w:id="0" w:name="_GoBack"/>
      <w:bookmarkEnd w:id="0"/>
      <w:r>
        <w:rPr>
          <w:b/>
        </w:rPr>
        <w:t xml:space="preserve">МИНИСТЕРСТВО ОБРАЗОВАНИЯ И НАУКИ РОССИЙСКОЙ ФЕДЕРАЦИИ </w:t>
      </w:r>
    </w:p>
    <w:p w:rsidR="007052F2" w:rsidRDefault="00EF6542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7052F2" w:rsidRDefault="00EF6542">
      <w:pPr>
        <w:spacing w:after="0" w:line="259" w:lineRule="auto"/>
        <w:ind w:left="10" w:right="2" w:hanging="10"/>
        <w:jc w:val="center"/>
      </w:pPr>
      <w:r>
        <w:rPr>
          <w:b/>
        </w:rPr>
        <w:t xml:space="preserve">ПИСЬМО </w:t>
      </w:r>
    </w:p>
    <w:p w:rsidR="007052F2" w:rsidRDefault="00EF6542">
      <w:pPr>
        <w:spacing w:after="0" w:line="259" w:lineRule="auto"/>
        <w:ind w:left="10" w:right="2" w:hanging="10"/>
        <w:jc w:val="center"/>
      </w:pPr>
      <w:r>
        <w:rPr>
          <w:b/>
        </w:rPr>
        <w:t xml:space="preserve">от 9 сентября 2015 г. N ВК-2227/08 </w:t>
      </w:r>
    </w:p>
    <w:p w:rsidR="007052F2" w:rsidRDefault="00EF6542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7052F2" w:rsidRDefault="00EF6542">
      <w:pPr>
        <w:spacing w:after="0" w:line="259" w:lineRule="auto"/>
        <w:ind w:left="10" w:right="3" w:hanging="10"/>
        <w:jc w:val="center"/>
      </w:pPr>
      <w:r>
        <w:rPr>
          <w:b/>
        </w:rPr>
        <w:t xml:space="preserve">О НЕДОПУЩЕНИИ НЕЗАКОННЫХ СБОРОВ ДЕНЕЖНЫХ СРЕДСТВ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-15"/>
      </w:pPr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</w:t>
      </w:r>
      <w:hyperlink r:id="rId5">
        <w:r>
          <w:rPr>
            <w:color w:val="0000FF"/>
          </w:rPr>
          <w:t>письмо</w:t>
        </w:r>
      </w:hyperlink>
      <w:hyperlink r:id="rId6">
        <w:r>
          <w:t xml:space="preserve"> </w:t>
        </w:r>
      </w:hyperlink>
      <w:r>
        <w:t>от 13 сентября 2013 г. N НТ-885/08 "О комплексе ме</w:t>
      </w:r>
      <w:r>
        <w:t xml:space="preserve">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 </w:t>
      </w:r>
    </w:p>
    <w:p w:rsidR="007052F2" w:rsidRDefault="00EF6542">
      <w:pPr>
        <w:ind w:left="-15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</w:t>
      </w:r>
      <w:r>
        <w:t>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</w:t>
      </w:r>
      <w:r>
        <w:t>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</w:t>
      </w:r>
      <w:r>
        <w:t xml:space="preserve">риально-техническое обеспечение и оснащение образовательного процесса, а также другие нужды. </w:t>
      </w:r>
    </w:p>
    <w:p w:rsidR="007052F2" w:rsidRDefault="00EF6542">
      <w:pPr>
        <w:ind w:left="-15"/>
      </w:pPr>
      <w:proofErr w:type="spellStart"/>
      <w:r>
        <w:t>Минобрнауки</w:t>
      </w:r>
      <w:proofErr w:type="spellEnd"/>
      <w:r>
        <w:t xml:space="preserve"> России еще раз обращает внимание на то, что в соответствии со </w:t>
      </w:r>
      <w:hyperlink r:id="rId7">
        <w:r>
          <w:rPr>
            <w:color w:val="0000FF"/>
          </w:rPr>
          <w:t>статьей 5</w:t>
        </w:r>
      </w:hyperlink>
      <w:hyperlink r:id="rId8">
        <w:r>
          <w:t xml:space="preserve"> </w:t>
        </w:r>
      </w:hyperlink>
      <w:r>
        <w:t>Федерального закона от 29 декабря 2012 г. N 273-ФЗ "Об образовании</w:t>
      </w:r>
      <w:r>
        <w:t xml:space="preserve">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</w:t>
      </w:r>
      <w:r>
        <w:t xml:space="preserve">его образования. </w:t>
      </w:r>
    </w:p>
    <w:p w:rsidR="007052F2" w:rsidRDefault="00EF6542">
      <w:pPr>
        <w:ind w:left="-15"/>
      </w:pPr>
      <w:r>
        <w:t xml:space="preserve">Согласно </w:t>
      </w:r>
      <w:hyperlink r:id="rId9">
        <w:r>
          <w:rPr>
            <w:color w:val="0000FF"/>
          </w:rPr>
          <w:t>пункту 3 части 1 статьи 8</w:t>
        </w:r>
      </w:hyperlink>
      <w:hyperlink r:id="rId10">
        <w:r>
          <w:t xml:space="preserve"> </w:t>
        </w:r>
      </w:hyperlink>
      <w:r>
        <w:t>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</w:t>
      </w:r>
      <w:r>
        <w:t>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t xml:space="preserve">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</w:t>
      </w:r>
      <w:r>
        <w:t xml:space="preserve">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 </w:t>
      </w:r>
    </w:p>
    <w:p w:rsidR="007052F2" w:rsidRDefault="00EF6542">
      <w:pPr>
        <w:ind w:left="-15"/>
      </w:pPr>
      <w:r>
        <w:t>Таким образом, установление и взимание с родителей (законн</w:t>
      </w:r>
      <w:r>
        <w:t>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</w:t>
      </w:r>
      <w:r>
        <w:t xml:space="preserve">я за счет бюджетных ассигнований соответствующего бюджета Российской Федерации, прямо противоречит законодательству Российской Федерации. </w:t>
      </w:r>
    </w:p>
    <w:p w:rsidR="007052F2" w:rsidRDefault="00EF6542">
      <w:pPr>
        <w:ind w:left="-15"/>
      </w:pPr>
      <w:r>
        <w:t xml:space="preserve">Руководствуясь </w:t>
      </w:r>
      <w:hyperlink r:id="rId11">
        <w:r>
          <w:rPr>
            <w:color w:val="0000FF"/>
          </w:rPr>
          <w:t>статьей 4</w:t>
        </w:r>
      </w:hyperlink>
      <w:hyperlink r:id="rId12">
        <w:r>
          <w:t xml:space="preserve"> </w:t>
        </w:r>
      </w:hyperlink>
      <w:r>
        <w:t>Федерального закона от 11 августа 1995 г. N 135-ФЗ "О благотворительной деятельн</w:t>
      </w:r>
      <w:r>
        <w:t xml:space="preserve">ости и благотворительных организациях" родители </w:t>
      </w:r>
      <w:hyperlink r:id="rId13">
        <w:r>
          <w:rPr>
            <w:color w:val="0000FF"/>
          </w:rPr>
          <w:t xml:space="preserve">(законные </w:t>
        </w:r>
      </w:hyperlink>
      <w:hyperlink r:id="rId14">
        <w:r>
          <w:rPr>
            <w:color w:val="0000FF"/>
          </w:rPr>
          <w:t>представители)</w:t>
        </w:r>
      </w:hyperlink>
      <w:hyperlink r:id="rId15">
        <w:r>
          <w:t xml:space="preserve"> </w:t>
        </w:r>
      </w:hyperlink>
      <w:r>
        <w:t>учащихся общеобразовательных организаций вп</w:t>
      </w:r>
      <w:r>
        <w:t xml:space="preserve">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 </w:t>
      </w:r>
    </w:p>
    <w:p w:rsidR="007052F2" w:rsidRDefault="00EF6542">
      <w:pPr>
        <w:ind w:left="-15"/>
      </w:pPr>
      <w:r>
        <w:t xml:space="preserve">Также обращаем внимание на то, что в соответствии со </w:t>
      </w:r>
      <w:hyperlink r:id="rId16">
        <w:r>
          <w:rPr>
            <w:color w:val="0000FF"/>
          </w:rPr>
          <w:t>статьями 7</w:t>
        </w:r>
      </w:hyperlink>
      <w:hyperlink r:id="rId17">
        <w:r>
          <w:t xml:space="preserve"> </w:t>
        </w:r>
      </w:hyperlink>
      <w:r>
        <w:t xml:space="preserve">и </w:t>
      </w:r>
      <w:hyperlink r:id="rId18">
        <w:r>
          <w:rPr>
            <w:color w:val="0000FF"/>
          </w:rPr>
          <w:t>93</w:t>
        </w:r>
      </w:hyperlink>
      <w:hyperlink r:id="rId19">
        <w:r>
          <w:t xml:space="preserve"> </w:t>
        </w:r>
      </w:hyperlink>
      <w:r>
        <w:t xml:space="preserve">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</w:t>
      </w:r>
      <w:r>
        <w:lastRenderedPageBreak/>
        <w:t>Федерации, а также органов местного самоуп</w:t>
      </w:r>
      <w:r>
        <w:t xml:space="preserve">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 </w:t>
      </w:r>
    </w:p>
    <w:p w:rsidR="007052F2" w:rsidRDefault="00EF6542">
      <w:pPr>
        <w:ind w:left="-15"/>
      </w:pPr>
      <w:r>
        <w:t>Следовательно, органы государственной власти субъекта Российской Федерации, ос</w:t>
      </w:r>
      <w:r>
        <w:t>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</w:t>
      </w:r>
      <w:r>
        <w:t xml:space="preserve">ообщениям и в рамках компетенции принимать исчерпывающие меры по пресечению и недопущению в дальнейшем незаконных действий. </w:t>
      </w:r>
    </w:p>
    <w:p w:rsidR="007052F2" w:rsidRDefault="00EF6542">
      <w:pPr>
        <w:ind w:left="-15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</w:t>
      </w:r>
      <w:r>
        <w:t xml:space="preserve">ных средств с родителей (законных представителей) учащихся общеобразовательных организаций.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pStyle w:val="1"/>
        <w:spacing w:line="259" w:lineRule="auto"/>
        <w:ind w:firstLine="0"/>
      </w:pPr>
      <w:r>
        <w:t xml:space="preserve">В.Ш.КАГАНОВ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2386" w:right="2381" w:hanging="10"/>
        <w:jc w:val="center"/>
      </w:pPr>
      <w:r>
        <w:t xml:space="preserve">ПАМЯТКА ДЛЯ РОДИТЕЛЕЙ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-15"/>
      </w:pPr>
      <w:r>
        <w:rPr>
          <w:color w:val="0000FF"/>
        </w:rPr>
        <w:t>Статья 4</w:t>
      </w:r>
      <w:hyperlink r:id="rId20">
        <w:r>
          <w:rPr>
            <w:color w:val="0000FF"/>
          </w:rPr>
          <w:t>3</w:t>
        </w:r>
      </w:hyperlink>
      <w:hyperlink r:id="rId21">
        <w:r>
          <w:t xml:space="preserve"> </w:t>
        </w:r>
      </w:hyperlink>
      <w:r>
        <w:t xml:space="preserve">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</w:t>
      </w:r>
    </w:p>
    <w:p w:rsidR="007052F2" w:rsidRDefault="00EF6542">
      <w:pPr>
        <w:ind w:left="-15"/>
      </w:pPr>
      <w:r>
        <w:t>Установление каких-либо денежных взносов (сборов) и иных форм материальн</w:t>
      </w:r>
      <w:r>
        <w:t xml:space="preserve">ой помощи в процессе обучения в образовательном учреждении не допускается. </w:t>
      </w:r>
    </w:p>
    <w:p w:rsidR="007052F2" w:rsidRDefault="00EF6542">
      <w:pPr>
        <w:ind w:left="-15"/>
      </w:pPr>
      <w:r>
        <w:t xml:space="preserve">Если Вы по собственному желанию (без какого </w:t>
      </w:r>
      <w:proofErr w:type="gramStart"/>
      <w:r>
        <w:t>бы</w:t>
      </w:r>
      <w:proofErr w:type="gramEnd"/>
      <w: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</w:t>
      </w:r>
      <w:r>
        <w:t>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</w:t>
      </w:r>
      <w:r>
        <w:t xml:space="preserve">емейного бюджета, на расчетный счет учреждения.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540" w:firstLine="0"/>
      </w:pPr>
      <w:r>
        <w:t xml:space="preserve">ВЫ ДОЛЖНЫ ЗНАТЬ!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-15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</w:t>
      </w:r>
      <w:r>
        <w:t xml:space="preserve">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7052F2" w:rsidRDefault="00EF6542">
      <w:pPr>
        <w:ind w:left="-15"/>
      </w:pPr>
      <w:r>
        <w:t>Установл</w:t>
      </w:r>
      <w:r>
        <w:t xml:space="preserve">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22">
        <w:r>
          <w:rPr>
            <w:color w:val="0000FF"/>
          </w:rPr>
          <w:t>закона</w:t>
        </w:r>
      </w:hyperlink>
      <w:hyperlink r:id="rId23">
        <w:r>
          <w:t xml:space="preserve"> </w:t>
        </w:r>
      </w:hyperlink>
      <w:r>
        <w:t xml:space="preserve">от 11.08.1995 N 135-ФЗ "О благотворительной деятельности и благотворительных организациях". </w:t>
      </w:r>
    </w:p>
    <w:p w:rsidR="007052F2" w:rsidRDefault="00EF6542">
      <w:pPr>
        <w:ind w:left="-15"/>
      </w:pPr>
      <w:r>
        <w:t>При оказании родителями финанс</w:t>
      </w:r>
      <w:r>
        <w:t xml:space="preserve">овой помощи внесение денежных средств должно производиться на расчетный счет образовательного учреждения. </w:t>
      </w:r>
    </w:p>
    <w:p w:rsidR="007052F2" w:rsidRDefault="00EF6542">
      <w:pPr>
        <w:ind w:left="-15"/>
      </w:pPr>
      <w:r>
        <w:t>Согласно Гражданском</w:t>
      </w:r>
      <w:hyperlink r:id="rId24">
        <w:r>
          <w:t xml:space="preserve">у </w:t>
        </w:r>
      </w:hyperlink>
      <w:hyperlink r:id="rId25">
        <w:r>
          <w:rPr>
            <w:color w:val="0000FF"/>
          </w:rPr>
          <w:t>кодексу</w:t>
        </w:r>
      </w:hyperlink>
      <w:hyperlink r:id="rId26">
        <w:r>
          <w:t xml:space="preserve"> </w:t>
        </w:r>
      </w:hyperlink>
      <w:hyperlink r:id="rId27">
        <w:r>
          <w:t>Р</w:t>
        </w:r>
      </w:hyperlink>
      <w:r>
        <w:t xml:space="preserve">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</w:t>
      </w:r>
      <w:r>
        <w:t xml:space="preserve">содержит обещание дарения в будущем. </w:t>
      </w:r>
    </w:p>
    <w:p w:rsidR="007052F2" w:rsidRDefault="00EF6542">
      <w:pPr>
        <w:ind w:left="-15"/>
      </w:pPr>
      <w:r>
        <w:lastRenderedPageBreak/>
        <w:t xml:space="preserve"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</w:t>
      </w:r>
    </w:p>
    <w:p w:rsidR="007052F2" w:rsidRDefault="00EF6542">
      <w:pPr>
        <w:ind w:left="-15"/>
      </w:pPr>
      <w:r>
        <w:t>Любая ин</w:t>
      </w:r>
      <w:r>
        <w:t>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</w:t>
      </w:r>
      <w:r>
        <w:t xml:space="preserve">ельского совета), а не родителей всех детей, посещающих данное учреждение. </w:t>
      </w:r>
    </w:p>
    <w:p w:rsidR="007052F2" w:rsidRDefault="00EF6542">
      <w:pPr>
        <w:ind w:left="540" w:firstLine="0"/>
      </w:pPr>
      <w:r>
        <w:t xml:space="preserve">2. Администрация, сотрудники учреждения, иные лица не вправе: </w:t>
      </w:r>
    </w:p>
    <w:p w:rsidR="007052F2" w:rsidRDefault="00EF6542">
      <w:pPr>
        <w:numPr>
          <w:ilvl w:val="0"/>
          <w:numId w:val="1"/>
        </w:numPr>
      </w:pPr>
      <w:r>
        <w:t xml:space="preserve">требовать или принимать от благотворителей наличные денежные средства; </w:t>
      </w:r>
    </w:p>
    <w:p w:rsidR="007052F2" w:rsidRDefault="00EF6542">
      <w:pPr>
        <w:numPr>
          <w:ilvl w:val="0"/>
          <w:numId w:val="1"/>
        </w:numPr>
      </w:pPr>
      <w:r>
        <w:t xml:space="preserve"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7052F2" w:rsidRDefault="00EF6542">
      <w:pPr>
        <w:ind w:left="540" w:firstLine="0"/>
      </w:pPr>
      <w:r>
        <w:t xml:space="preserve">3. Благотворитель имеет право: </w:t>
      </w:r>
    </w:p>
    <w:p w:rsidR="007052F2" w:rsidRDefault="00EF6542">
      <w:pPr>
        <w:numPr>
          <w:ilvl w:val="0"/>
          <w:numId w:val="2"/>
        </w:numPr>
      </w:pPr>
      <w:r>
        <w:t xml:space="preserve">в течение 10 дней со дня перечисления по доброй воле денежных средств </w:t>
      </w:r>
      <w:r>
        <w:t xml:space="preserve">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7052F2" w:rsidRDefault="00EF6542">
      <w:pPr>
        <w:numPr>
          <w:ilvl w:val="0"/>
          <w:numId w:val="2"/>
        </w:numPr>
      </w:pPr>
      <w:r>
        <w:t xml:space="preserve">получить от руководителя (по запросу) полную </w:t>
      </w:r>
      <w:r>
        <w:t xml:space="preserve">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</w:t>
      </w:r>
    </w:p>
    <w:p w:rsidR="007052F2" w:rsidRDefault="00EF6542">
      <w:pPr>
        <w:numPr>
          <w:ilvl w:val="0"/>
          <w:numId w:val="2"/>
        </w:numPr>
      </w:pPr>
      <w:r>
        <w:t>получить информацию о целевом расходовании переданн</w:t>
      </w:r>
      <w:r>
        <w:t xml:space="preserve">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7052F2" w:rsidRDefault="00EF6542">
      <w:pPr>
        <w:numPr>
          <w:ilvl w:val="0"/>
          <w:numId w:val="2"/>
        </w:numPr>
      </w:pPr>
      <w:r>
        <w:t>обжаловать решения, принятые в ходе получения и ра</w:t>
      </w:r>
      <w:r>
        <w:t xml:space="preserve">сходования внебюджетных средств, действия или бездействие должностных лиц в досудебном порядке и (или) в судебном порядке; </w:t>
      </w:r>
    </w:p>
    <w:p w:rsidR="007052F2" w:rsidRDefault="00EF6542">
      <w:pPr>
        <w:numPr>
          <w:ilvl w:val="0"/>
          <w:numId w:val="2"/>
        </w:numPr>
      </w:pPr>
      <w: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</w:t>
      </w:r>
      <w:r>
        <w:t>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</w:t>
      </w:r>
      <w:r>
        <w:t xml:space="preserve">льно-надзорные, правоохранительные органы.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ind w:left="2386" w:right="2377" w:hanging="10"/>
        <w:jc w:val="center"/>
      </w:pPr>
      <w:r>
        <w:t xml:space="preserve">УВАЖАЕМЫЕ РОДИТЕЛИ! </w:t>
      </w:r>
    </w:p>
    <w:p w:rsidR="007052F2" w:rsidRDefault="00EF6542">
      <w:pPr>
        <w:ind w:left="2386" w:right="2330" w:hanging="10"/>
        <w:jc w:val="center"/>
      </w:pPr>
      <w:r>
        <w:t xml:space="preserve">ЗАКОН И ГОСУДАРСТВО НА ВАШЕЙ СТОРОНЕ. НЕТ ПОБОРАМ!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p w:rsidR="007052F2" w:rsidRDefault="00EF6542">
      <w:pPr>
        <w:spacing w:after="2" w:line="259" w:lineRule="auto"/>
        <w:ind w:left="-29" w:right="-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2798" name="Shape 2798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FF99E" id="Group 2029" o:spid="_x0000_s1026" style="width:470.75pt;height:.7pt;mso-position-horizontal-relative:char;mso-position-vertical-relative:line" coordsize="597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">
                <v:shape id="Shape 2798" o:spid="_x0000_s1027" style="position:absolute;width:59783;height:91;visibility:visible;mso-wrap-style:square;v-text-anchor:top" coordsize="5978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sXMMA&#10;AADdAAAADwAAAGRycy9kb3ducmV2LnhtbERPTU8CMRC9k/gfmjHhBl0hCiwUYggoHkUSwm3SDtvV&#10;7XTZVlj49fRg4vHlfc8WravEmZpQelbw1M9AEGtvSi4U7L7WvTGIEJENVp5JwZUCLOYPnRnmxl/4&#10;k87bWIgUwiFHBTbGOpcyaEsOQ9/XxIk7+sZhTLAppGnwksJdJQdZ9iIdlpwaLNa0tKR/tr9Ogf/e&#10;7ePpeaRXb+9VezP6g+zwoFT3sX2dgojUxn/xn3tjFAxGkzQ3vUlP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BsXMMAAADdAAAADwAAAAAAAAAAAAAAAACYAgAAZHJzL2Rv&#10;d25yZXYueG1sUEsFBgAAAAAEAAQA9QAAAIgDAAAAAA==&#10;" path="m,l5978398,r,9144l,9144,,e" fillcolor="black" stroked="f" strokeweight="0">
                  <v:stroke miterlimit="83231f" joinstyle="miter"/>
                  <v:path arrowok="t" textboxrect="0,0,5978398,9144"/>
                </v:shape>
                <w10:anchorlock/>
              </v:group>
            </w:pict>
          </mc:Fallback>
        </mc:AlternateContent>
      </w:r>
    </w:p>
    <w:p w:rsidR="007052F2" w:rsidRDefault="00EF6542">
      <w:pPr>
        <w:spacing w:after="287" w:line="259" w:lineRule="auto"/>
        <w:ind w:firstLine="0"/>
        <w:jc w:val="left"/>
      </w:pPr>
      <w:r>
        <w:rPr>
          <w:sz w:val="2"/>
        </w:rPr>
        <w:t xml:space="preserve"> </w:t>
      </w:r>
    </w:p>
    <w:p w:rsidR="007052F2" w:rsidRDefault="00EF6542">
      <w:pPr>
        <w:spacing w:after="0" w:line="259" w:lineRule="auto"/>
        <w:ind w:firstLine="0"/>
        <w:jc w:val="left"/>
      </w:pPr>
      <w:r>
        <w:t xml:space="preserve"> </w:t>
      </w:r>
    </w:p>
    <w:sectPr w:rsidR="007052F2">
      <w:pgSz w:w="11906" w:h="16838"/>
      <w:pgMar w:top="1174" w:right="845" w:bottom="12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779A7"/>
    <w:multiLevelType w:val="hybridMultilevel"/>
    <w:tmpl w:val="9A380578"/>
    <w:lvl w:ilvl="0" w:tplc="46581CC4">
      <w:start w:val="1"/>
      <w:numFmt w:val="bullet"/>
      <w:lvlText w:val="-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446FA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E968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C4B70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049C0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EB80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2C6C6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AE9A2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EEC5A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F389A"/>
    <w:multiLevelType w:val="hybridMultilevel"/>
    <w:tmpl w:val="3E0CC54A"/>
    <w:lvl w:ilvl="0" w:tplc="193A439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00D364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4171C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C0DD6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4C6F8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6196A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227C6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036C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ADCB0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F2"/>
    <w:rsid w:val="007052F2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8CD2-C7F1-4FF2-91BA-E341D12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firstLine="53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9" w:lineRule="auto"/>
      <w:ind w:firstLine="54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F2AFF27C58A55EB61BA1BC2FD7DE6DCA0BA45095AF304928BF595ED4D13FAACC3FFBFC78C4366i2eAL" TargetMode="External"/><Relationship Id="rId13" Type="http://schemas.openxmlformats.org/officeDocument/2006/relationships/hyperlink" Target="consultantplus://offline/ref=57FF2AFF27C58A55EB61BA1BC2FD7DE6D7A9BD400B58AE0E9AD2F997EA424CEDAB8AF3BEC78C43i6eAL" TargetMode="External"/><Relationship Id="rId18" Type="http://schemas.openxmlformats.org/officeDocument/2006/relationships/hyperlink" Target="consultantplus://offline/ref=57FF2AFF27C58A55EB61BA1BC2FD7DE6DCA0BA45095AF304928BF595ED4D13FAACC3FFBFC78D4166i2eBL" TargetMode="External"/><Relationship Id="rId26" Type="http://schemas.openxmlformats.org/officeDocument/2006/relationships/hyperlink" Target="consultantplus://offline/ref=57FF2AFF27C58A55EB61BA1BC2FD7DE6DCA0BB430C55F304928BF595EDi4e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FF2AFF27C58A55EB61BA1BC2FD7DE6DCA8BC430105A406C3DEFB90E51D5BEAE286F2BEC68Ai4e6L" TargetMode="External"/><Relationship Id="rId7" Type="http://schemas.openxmlformats.org/officeDocument/2006/relationships/hyperlink" Target="consultantplus://offline/ref=57FF2AFF27C58A55EB61BA1BC2FD7DE6DCA0BA45095AF304928BF595ED4D13FAACC3FFBFC78C4366i2eAL" TargetMode="External"/><Relationship Id="rId12" Type="http://schemas.openxmlformats.org/officeDocument/2006/relationships/hyperlink" Target="consultantplus://offline/ref=57FF2AFF27C58A55EB61BA1BC2FD7DE6DFA6B9400B5BF304928BF595ED4D13FAACC3FFBFC78C436Ci2e1L" TargetMode="External"/><Relationship Id="rId17" Type="http://schemas.openxmlformats.org/officeDocument/2006/relationships/hyperlink" Target="consultantplus://offline/ref=57FF2AFF27C58A55EB61BA1BC2FD7DE6DCA0BA45095AF304928BF595ED4D13FAACC3FFBFC78C426Fi2e9L" TargetMode="External"/><Relationship Id="rId25" Type="http://schemas.openxmlformats.org/officeDocument/2006/relationships/hyperlink" Target="consultantplus://offline/ref=57FF2AFF27C58A55EB61BA1BC2FD7DE6DCA0BB430C55F304928BF595EDi4e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FF2AFF27C58A55EB61BA1BC2FD7DE6DCA0BA45095AF304928BF595ED4D13FAACC3FFBFC78C426Fi2e9L" TargetMode="External"/><Relationship Id="rId20" Type="http://schemas.openxmlformats.org/officeDocument/2006/relationships/hyperlink" Target="consultantplus://offline/ref=57FF2AFF27C58A55EB61BA1BC2FD7DE6DCA8BC430105A406C3DEFB90E51D5BEAE286F2BEC68Ai4e6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FF2AFF27C58A55EB61B302C5FD7DE6D8A1BB430A55F304928BF595EDi4eDL" TargetMode="External"/><Relationship Id="rId11" Type="http://schemas.openxmlformats.org/officeDocument/2006/relationships/hyperlink" Target="consultantplus://offline/ref=57FF2AFF27C58A55EB61BA1BC2FD7DE6DFA6B9400B5BF304928BF595ED4D13FAACC3FFBFC78C436Ci2e1L" TargetMode="External"/><Relationship Id="rId24" Type="http://schemas.openxmlformats.org/officeDocument/2006/relationships/hyperlink" Target="consultantplus://offline/ref=57FF2AFF27C58A55EB61BA1BC2FD7DE6DCA0BB430C55F304928BF595EDi4eDL" TargetMode="External"/><Relationship Id="rId5" Type="http://schemas.openxmlformats.org/officeDocument/2006/relationships/hyperlink" Target="consultantplus://offline/ref=57FF2AFF27C58A55EB61B302C5FD7DE6D8A1BB430A55F304928BF595EDi4eDL" TargetMode="External"/><Relationship Id="rId15" Type="http://schemas.openxmlformats.org/officeDocument/2006/relationships/hyperlink" Target="consultantplus://offline/ref=57FF2AFF27C58A55EB61BA1BC2FD7DE6D7A9BD400B58AE0E9AD2F997EA424CEDAB8AF3BEC78C43i6eAL" TargetMode="External"/><Relationship Id="rId23" Type="http://schemas.openxmlformats.org/officeDocument/2006/relationships/hyperlink" Target="consultantplus://offline/ref=57FF2AFF27C58A55EB61BA1BC2FD7DE6DFA6B9400B5BF304928BF595EDi4eD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FF2AFF27C58A55EB61BA1BC2FD7DE6DCA0BA45095AF304928BF595ED4D13FAACC3FFBFC78C426Ai2e1L" TargetMode="External"/><Relationship Id="rId19" Type="http://schemas.openxmlformats.org/officeDocument/2006/relationships/hyperlink" Target="consultantplus://offline/ref=57FF2AFF27C58A55EB61BA1BC2FD7DE6DCA0BA45095AF304928BF595ED4D13FAACC3FFBFC78D4166i2e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F2AFF27C58A55EB61BA1BC2FD7DE6DCA0BA45095AF304928BF595ED4D13FAACC3FFBFC78C426Ai2e1L" TargetMode="External"/><Relationship Id="rId14" Type="http://schemas.openxmlformats.org/officeDocument/2006/relationships/hyperlink" Target="consultantplus://offline/ref=57FF2AFF27C58A55EB61BA1BC2FD7DE6D7A9BD400B58AE0E9AD2F997EA424CEDAB8AF3BEC78C43i6eAL" TargetMode="External"/><Relationship Id="rId22" Type="http://schemas.openxmlformats.org/officeDocument/2006/relationships/hyperlink" Target="consultantplus://offline/ref=57FF2AFF27C58A55EB61BA1BC2FD7DE6DFA6B9400B5BF304928BF595EDi4eDL" TargetMode="External"/><Relationship Id="rId27" Type="http://schemas.openxmlformats.org/officeDocument/2006/relationships/hyperlink" Target="consultantplus://offline/ref=57FF2AFF27C58A55EB61BA1BC2FD7DE6DCA0BB430C55F304928BF595EDi4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Светлана Новоселова</cp:lastModifiedBy>
  <cp:revision>2</cp:revision>
  <dcterms:created xsi:type="dcterms:W3CDTF">2017-02-01T05:47:00Z</dcterms:created>
  <dcterms:modified xsi:type="dcterms:W3CDTF">2017-02-01T05:47:00Z</dcterms:modified>
</cp:coreProperties>
</file>