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–детский сад № 532</w:t>
      </w:r>
    </w:p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FA2E91" w:rsidRPr="00FA2E91" w:rsidRDefault="00FA2E91" w:rsidP="00FA2E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7" w:history="1">
        <w:r w:rsidRPr="00FA2E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E91" w:rsidRDefault="00FA2E91"/>
    <w:p w:rsidR="00FA2E91" w:rsidRDefault="00FA2E91" w:rsidP="00FA2E91"/>
    <w:p w:rsidR="00725B8C" w:rsidRP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 xml:space="preserve">Принят 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УТВЕРЖДАЮ</w:t>
      </w:r>
    </w:p>
    <w:p w:rsidR="00FA2E91" w:rsidRP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>педагогическом совете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Заведующий МБДОУ-</w:t>
      </w:r>
    </w:p>
    <w:p w:rsid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>Протокол №_____от_____________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детский сад №532</w:t>
      </w:r>
    </w:p>
    <w:p w:rsidR="00FA2E91" w:rsidRDefault="00FA2E91" w:rsidP="00FA2E91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Кухаренко М.Ю.____</w:t>
      </w:r>
    </w:p>
    <w:p w:rsidR="00FA2E91" w:rsidRDefault="00FA2E91" w:rsidP="00FA2E91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Приказ №___от______</w:t>
      </w:r>
    </w:p>
    <w:p w:rsidR="00FA2E91" w:rsidRDefault="00FA2E91" w:rsidP="00FA2E9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E91">
        <w:rPr>
          <w:rFonts w:ascii="Times New Roman" w:hAnsi="Times New Roman" w:cs="Times New Roman"/>
          <w:b/>
          <w:sz w:val="40"/>
          <w:szCs w:val="40"/>
        </w:rPr>
        <w:t>ПЛАН РАБОТЫ ПО ПРОФИЛАКТИКЕ И ПРЕДУПРЕЖДЕНИЮ</w:t>
      </w:r>
    </w:p>
    <w:p w:rsidR="00FA2E91" w:rsidRPr="00FA2E91" w:rsidRDefault="00FA2E91" w:rsidP="00FA2E91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E91">
        <w:rPr>
          <w:rFonts w:ascii="Times New Roman" w:hAnsi="Times New Roman" w:cs="Times New Roman"/>
          <w:b/>
          <w:sz w:val="40"/>
          <w:szCs w:val="40"/>
        </w:rPr>
        <w:t>ДЕТСКОГО ДОРОЖНО-ТРАНСПОРТНОГО ТРАВМАТИЗМА</w:t>
      </w:r>
    </w:p>
    <w:p w:rsidR="00FA2E91" w:rsidRPr="00FA2E91" w:rsidRDefault="00FA2E91" w:rsidP="00FA2E91">
      <w:pPr>
        <w:tabs>
          <w:tab w:val="left" w:pos="5565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на 2023-2024</w:t>
      </w:r>
      <w:r w:rsidRPr="00FA2E91">
        <w:rPr>
          <w:rFonts w:ascii="Times New Roman" w:hAnsi="Times New Roman" w:cs="Times New Roman"/>
          <w:sz w:val="36"/>
          <w:szCs w:val="36"/>
          <w:u w:val="single"/>
        </w:rPr>
        <w:t xml:space="preserve"> учебный год</w:t>
      </w:r>
    </w:p>
    <w:p w:rsidR="00FA2E91" w:rsidRDefault="00FA2E91" w:rsidP="00FA2E91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6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2E91">
        <w:rPr>
          <w:rFonts w:ascii="Times New Roman" w:hAnsi="Times New Roman" w:cs="Times New Roman"/>
          <w:sz w:val="32"/>
          <w:szCs w:val="32"/>
        </w:rPr>
        <w:t>г. Екатеринбург</w:t>
      </w:r>
    </w:p>
    <w:p w:rsidR="00596610" w:rsidRPr="00F40E95" w:rsidRDefault="00596610" w:rsidP="00596610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F40E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Создание условий для формирования у дошкольников устойчивых навыков безопасного поведения на улице.</w:t>
      </w:r>
    </w:p>
    <w:p w:rsidR="00596610" w:rsidRPr="00F40E95" w:rsidRDefault="00596610" w:rsidP="00596610">
      <w:pPr>
        <w:shd w:val="clear" w:color="auto" w:fill="FFFFFF"/>
        <w:spacing w:after="0"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96610" w:rsidRPr="002F08C7" w:rsidRDefault="00596610" w:rsidP="00596610">
      <w:pPr>
        <w:rPr>
          <w:rFonts w:ascii="Times New Roman" w:hAnsi="Times New Roman" w:cs="Times New Roman"/>
          <w:b/>
          <w:sz w:val="28"/>
          <w:szCs w:val="28"/>
        </w:rPr>
      </w:pPr>
      <w:r w:rsidRPr="002F08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6610" w:rsidRDefault="00596610" w:rsidP="0059661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08C7">
        <w:rPr>
          <w:rFonts w:ascii="Times New Roman" w:hAnsi="Times New Roman" w:cs="Times New Roman"/>
          <w:sz w:val="28"/>
          <w:szCs w:val="28"/>
        </w:rPr>
        <w:t>•</w:t>
      </w:r>
      <w:r w:rsidRPr="002F08C7">
        <w:rPr>
          <w:rFonts w:ascii="Times New Roman" w:hAnsi="Times New Roman" w:cs="Times New Roman"/>
          <w:sz w:val="28"/>
          <w:szCs w:val="28"/>
        </w:rPr>
        <w:tab/>
      </w:r>
      <w:r w:rsidRPr="0025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обучать детей безопасному поведению в дорожно-транспортной среде.</w:t>
      </w:r>
    </w:p>
    <w:p w:rsidR="00596610" w:rsidRPr="00251ACE" w:rsidRDefault="00596610" w:rsidP="00596610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596610" w:rsidRPr="00274354" w:rsidRDefault="00596610" w:rsidP="00596610">
      <w:pPr>
        <w:pStyle w:val="a8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компетентность педагогов и родителей в вопросах детской безопасности.</w:t>
      </w:r>
    </w:p>
    <w:p w:rsidR="00596610" w:rsidRPr="00274354" w:rsidRDefault="00596610" w:rsidP="00596610">
      <w:pPr>
        <w:pStyle w:val="a8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7435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совместную деятельность педагогов дошкольного образовательного учреждения, родителей воспитанников (законных представителей), инспекторов ГИБДД.</w:t>
      </w:r>
      <w:r w:rsidRPr="00274354">
        <w:rPr>
          <w:rStyle w:val="c42"/>
          <w:rFonts w:ascii="Times New Roman" w:hAnsi="Times New Roman" w:cs="Times New Roman"/>
          <w:b/>
          <w:bCs/>
          <w:color w:val="000000"/>
          <w:shd w:val="clear" w:color="auto" w:fill="FFFFFF"/>
        </w:rPr>
        <w:t>     </w:t>
      </w:r>
    </w:p>
    <w:p w:rsidR="00596610" w:rsidRPr="002F08C7" w:rsidRDefault="00596610" w:rsidP="0059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08C7">
        <w:rPr>
          <w:rFonts w:ascii="Times New Roman" w:hAnsi="Times New Roman" w:cs="Times New Roman"/>
          <w:sz w:val="28"/>
          <w:szCs w:val="28"/>
        </w:rPr>
        <w:t>•</w:t>
      </w:r>
      <w:r w:rsidRPr="002F08C7">
        <w:rPr>
          <w:rFonts w:ascii="Times New Roman" w:hAnsi="Times New Roman" w:cs="Times New Roman"/>
          <w:sz w:val="28"/>
          <w:szCs w:val="28"/>
        </w:rPr>
        <w:tab/>
        <w:t>Актуализация у родителей ответственности за безопасность детей.</w:t>
      </w: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Pr="00274354" w:rsidRDefault="00596610" w:rsidP="0059661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1"/>
          <w:b/>
          <w:color w:val="000000"/>
          <w:sz w:val="28"/>
          <w:szCs w:val="28"/>
          <w:u w:val="single"/>
        </w:rPr>
        <w:t>Ожидаемые результаты по организации воспитательно-образовательной работы в ДОУ по профилактике детского дорожно-транспортного травматизма.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У детей: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-сформировано осознанное, серьезное отношение к вопросам личной безопасности и безопасности окружающих;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-привиты устойчивые навыки безопасного поведения в любой дорожной ситуации;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-умеют ориентироваться в чрезвычайных ситуациях, искать пути решения выхода из них;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-проявляется дисциплинированность, выдержка, самостоятельность в соблюдении правил поведения на дороге, в общественном транспорте;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-развиты представления о возможных негативных последствиях для других людей своими неосторожными действиями во время дорожного движения.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У педагогов: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-повысится качество воспитательно-образовательного процесса по профилактике детского дорожно-транспортного травматизма, внесет существенное разнообразие в жизнь детей и взрослых.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-повысится профессиональная компетентность педагогов, наличие определённых знаний по правилам дорожного движения, желание внедрять их в практику работы с детьми;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-сформирована в группах соответствующая развивающая образовательная среда по организации и проведению систематической работы по профилактике детского дорожно-транспортного травматизма;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-созданы необходимые условия для организации совместной деятельности с родителями (законными представителями) по охране и безопасности жизни детей — участников дорожного движения;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-скоординирована деятельность по охране и безопасности жизни детей между родителями (законными представителями), сотрудниками дошкольного образовательного учреждения в вопросах пропаганды детского дорожно-транспортного травматизма и изучению правил дорожного движения;</w:t>
      </w:r>
    </w:p>
    <w:p w:rsidR="00596610" w:rsidRPr="00274354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"/>
          <w:b/>
          <w:color w:val="000000"/>
          <w:sz w:val="28"/>
          <w:szCs w:val="28"/>
        </w:rPr>
        <w:t>-создание в ДОУ базы авторских разработок, презентаций (из опыта работы педагогов) по организации работы с детьми по профилактике ДДТТ;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-успешно используется передовой опыт педагогов ДОУ в воспитательно-образовательной работе другими образовательными учреждениями района.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b/>
          <w:bCs/>
          <w:color w:val="000000"/>
          <w:sz w:val="28"/>
          <w:szCs w:val="28"/>
          <w:u w:val="single"/>
        </w:rPr>
        <w:t>У родителей</w:t>
      </w:r>
      <w:r>
        <w:rPr>
          <w:rStyle w:val="c2"/>
          <w:color w:val="000000"/>
          <w:sz w:val="28"/>
          <w:szCs w:val="28"/>
        </w:rPr>
        <w:t> — активных участников воспитательно-образовательного процесса: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-появление интереса у родителей (законных представителей) воспитанников к проблемам дошкольного учреждения в вопросах по решению задач по профилактике ДДТТ;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 стороны родителей (водителей личного транспорта) снизится процент дорожно-транспортного травматизма с участием детей.</w:t>
      </w: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7"/>
        <w:tblW w:w="15695" w:type="dxa"/>
        <w:tblLayout w:type="fixed"/>
        <w:tblLook w:val="04A0" w:firstRow="1" w:lastRow="0" w:firstColumn="1" w:lastColumn="0" w:noHBand="0" w:noVBand="1"/>
      </w:tblPr>
      <w:tblGrid>
        <w:gridCol w:w="1129"/>
        <w:gridCol w:w="8691"/>
        <w:gridCol w:w="1799"/>
        <w:gridCol w:w="2257"/>
        <w:gridCol w:w="1819"/>
      </w:tblGrid>
      <w:tr w:rsidR="00FA2E91" w:rsidTr="00BD28BA">
        <w:tc>
          <w:tcPr>
            <w:tcW w:w="1129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691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99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2257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819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проведении</w:t>
            </w:r>
          </w:p>
        </w:tc>
      </w:tr>
      <w:tr w:rsidR="00FA2E91" w:rsidTr="00BD28BA">
        <w:tc>
          <w:tcPr>
            <w:tcW w:w="112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8C6A14" w:rsidRPr="008C6A14" w:rsidRDefault="008C6A14" w:rsidP="008C0D67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Издание приказа</w:t>
            </w: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назначении ответственного лица по профилактической работе по предупреждению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дорожно-</w:t>
            </w:r>
            <w:r w:rsidR="0087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транспортного травматизма в 2023-2024</w:t>
            </w: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</w:t>
            </w:r>
          </w:p>
          <w:p w:rsidR="008C6A14" w:rsidRPr="008C6A14" w:rsidRDefault="008C6A14" w:rsidP="008C6A14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Инструктаж</w:t>
            </w:r>
            <w:r w:rsidRPr="008C6A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предупреждению ДДТТ</w:t>
            </w:r>
          </w:p>
          <w:p w:rsidR="008C6A14" w:rsidRPr="008C6A14" w:rsidRDefault="008C6A14" w:rsidP="008C6A14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планом работы и его утверждение на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ind w:left="194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педагогическом совете ДОУ.</w:t>
            </w:r>
          </w:p>
          <w:p w:rsidR="008C6A14" w:rsidRPr="008C6A14" w:rsidRDefault="008C6A14" w:rsidP="008C6A14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работы по ПДД в соответствии с годовыми задачами.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194" w:hanging="259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C6A14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Образовательная деятельность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194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C6A14" w:rsidRPr="008C6A14" w:rsidRDefault="008C6A14" w:rsidP="008C6A14">
            <w:pPr>
              <w:numPr>
                <w:ilvl w:val="0"/>
                <w:numId w:val="2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улицам»,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«Опасно – не опасно»,  «Сочини сказку по ПДД», «Поставь дорожный знак», «Теремок», «Угадай, какой знак», «Машины на нашей улице», «Заяц и перекресток», 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 xml:space="preserve">«Подумай – отгадай», «Красный, желтый, 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зеленый»,  «Какой это знак?»,  «Кто больше знает?»,  «Собери машин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у»,  «Угадай-ка»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«Быстро шагай, смотри не зевай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», «Будь внимательным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», «Разноцветные автомобили», «Красный, желтый, зеленый», «Стоп!», 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«Разноцветные дорожки», «Чья команда скорее соберется», «Велогонки», «Поезд», «Ловкий пешеход», «Пешеходы и транспорт» и др.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 для чтения и заучивания: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Знакомство с литературными произведениями: С. Михалков «Светофор», «Скверная история»,  М. Пляцковский «Светофор», А. Северный «Три чудесных цвета», Я. Пишумов «Азбука города»,  «Просто это знак такой…», «Постовой»,  «Продуктовая машина»,  О. Бедарев «Если бы…», Н. Носов «Автомобиль»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, В. Головко «Правила движения»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Просмотр обучающих мультфильмов по закреплению Правил дорожного движения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Диагностика уровня знания детей по ПДД по всем возрастным группам.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Встречи с госинспектором по пропаганде БДД ОГИБДД УМВД России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Минутки безопасности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Информирование о состоянии аварийности в городе и районе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7" w:type="dxa"/>
          </w:tcPr>
          <w:p w:rsidR="008C6A14" w:rsidRPr="00434A73" w:rsidRDefault="00434A73" w:rsidP="008C6A14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4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8C6A14" w:rsidRPr="00434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аведующий ДОУ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434A73" w:rsidP="00434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434A73" w:rsidP="00434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6A14" w:rsidRPr="00434A7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8C6A14" w:rsidRPr="008C6A14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6A14" w:rsidRPr="00434A7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C6A14" w:rsidRPr="008C6A14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начале и в конце учебного года</w:t>
            </w: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A14" w:rsidRPr="00434A73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434A73" w:rsidRDefault="00434A73" w:rsidP="00434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Pr="00434A73" w:rsidRDefault="008C6A14" w:rsidP="00434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A2E91" w:rsidRPr="00434A73" w:rsidRDefault="008C6A14" w:rsidP="00434A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973"/>
        </w:trPr>
        <w:tc>
          <w:tcPr>
            <w:tcW w:w="1129" w:type="dxa"/>
            <w:textDirection w:val="btLr"/>
          </w:tcPr>
          <w:p w:rsidR="00FA2E91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СЕНТЯБРЬ</w:t>
            </w:r>
          </w:p>
          <w:p w:rsidR="00FA2E91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C20FFE" w:rsidRDefault="00C20FFE" w:rsidP="00C20FFE">
            <w:pPr>
              <w:pStyle w:val="c0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20FFE">
              <w:rPr>
                <w:rStyle w:val="c3"/>
                <w:color w:val="000000"/>
                <w:sz w:val="28"/>
                <w:szCs w:val="28"/>
              </w:rPr>
              <w:t>Консультация:</w:t>
            </w:r>
            <w:r w:rsidRPr="00C20FFE">
              <w:rPr>
                <w:color w:val="000000"/>
                <w:sz w:val="28"/>
                <w:szCs w:val="28"/>
              </w:rPr>
              <w:br/>
            </w:r>
            <w:r w:rsidRPr="00C20FFE">
              <w:rPr>
                <w:rStyle w:val="c3"/>
                <w:color w:val="000000"/>
                <w:sz w:val="28"/>
                <w:szCs w:val="28"/>
              </w:rPr>
              <w:t>«Организация работы с детьми по безопасности дорожного движения»</w:t>
            </w:r>
          </w:p>
          <w:p w:rsidR="00C20FFE" w:rsidRPr="00C20FFE" w:rsidRDefault="00C20FFE" w:rsidP="00C20FFE">
            <w:pPr>
              <w:tabs>
                <w:tab w:val="left" w:pos="535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A2E91" w:rsidRPr="00C20FFE" w:rsidRDefault="00C20FFE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перспективного плана работы на группах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5B6A6C" w:rsidRPr="005B6A6C" w:rsidRDefault="005B6A6C" w:rsidP="005B6A6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A6C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влечение «Приключение Незнайки»</w:t>
            </w:r>
          </w:p>
          <w:p w:rsidR="005B6A6C" w:rsidRDefault="005B6A6C" w:rsidP="005B6A6C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5B6A6C" w:rsidRPr="005B6A6C" w:rsidRDefault="005B6A6C" w:rsidP="005B6A6C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Викторина «Дорожная азбука»</w:t>
            </w:r>
          </w:p>
          <w:p w:rsidR="005B6A6C" w:rsidRPr="00C20FFE" w:rsidRDefault="005B6A6C" w:rsidP="00C20FFE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P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0FF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98504B" w:rsidRPr="00C20FFE" w:rsidRDefault="00C20FFE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 буклетов в уголке для родителей</w:t>
            </w:r>
          </w:p>
          <w:p w:rsidR="00C20FFE" w:rsidRPr="00C20FFE" w:rsidRDefault="00C20FFE" w:rsidP="00C20FFE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20FFE">
              <w:rPr>
                <w:rStyle w:val="c3"/>
                <w:color w:val="000000"/>
                <w:sz w:val="28"/>
                <w:szCs w:val="28"/>
              </w:rPr>
              <w:t>Групповые родительские собрания</w:t>
            </w:r>
            <w:r w:rsidRPr="00C20FFE">
              <w:rPr>
                <w:color w:val="000000"/>
                <w:sz w:val="28"/>
                <w:szCs w:val="28"/>
              </w:rPr>
              <w:br/>
            </w:r>
            <w:r w:rsidRPr="00C20FFE">
              <w:rPr>
                <w:rStyle w:val="c3"/>
                <w:color w:val="000000"/>
                <w:sz w:val="28"/>
                <w:szCs w:val="28"/>
              </w:rPr>
              <w:t>(вопрос по безопасности на дорогах)</w:t>
            </w:r>
          </w:p>
          <w:p w:rsidR="0098504B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«Я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мой ребенок на улицах города»</w:t>
            </w:r>
          </w:p>
        </w:tc>
        <w:tc>
          <w:tcPr>
            <w:tcW w:w="1799" w:type="dxa"/>
          </w:tcPr>
          <w:p w:rsidR="005B6A6C" w:rsidRDefault="005B6A6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младшие, средние группы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старшие, подготовит. группы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257" w:type="dxa"/>
          </w:tcPr>
          <w:p w:rsidR="00876A51" w:rsidRDefault="00876A5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6A51" w:rsidRDefault="00876A5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2E91" w:rsidRPr="005B6A6C" w:rsidRDefault="00C20FFE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Зам.зав по ВМР</w:t>
            </w:r>
          </w:p>
          <w:p w:rsidR="00C20FFE" w:rsidRPr="005B6A6C" w:rsidRDefault="00C20FFE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FFE" w:rsidRPr="005B6A6C" w:rsidRDefault="00C20FFE" w:rsidP="00C2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FFE" w:rsidRPr="00C20FFE" w:rsidRDefault="00C20FFE" w:rsidP="00C20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3B" w:rsidRPr="005B6A6C" w:rsidRDefault="00B9263B" w:rsidP="00C2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263B" w:rsidRDefault="00B9263B" w:rsidP="00B92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3B" w:rsidRPr="005B6A6C" w:rsidRDefault="005B6A6C" w:rsidP="00B9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атели, </w:t>
            </w:r>
            <w:r w:rsidR="00876A5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  <w:p w:rsidR="005B6A6C" w:rsidRDefault="005B6A6C" w:rsidP="00B92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FFE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831"/>
        </w:trPr>
        <w:tc>
          <w:tcPr>
            <w:tcW w:w="1129" w:type="dxa"/>
            <w:textDirection w:val="btLr"/>
          </w:tcPr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625E8F" w:rsidRDefault="00625E8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E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методической литературы, дидактических игр, пособий, методических разработок по ПДД.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9263B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 детьми по ПДД </w:t>
            </w:r>
          </w:p>
          <w:p w:rsidR="00B9263B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«Улицы</w:t>
            </w:r>
            <w:r w:rsidR="005B6A6C">
              <w:rPr>
                <w:rFonts w:ascii="Times New Roman" w:hAnsi="Times New Roman" w:cs="Times New Roman"/>
                <w:sz w:val="28"/>
                <w:szCs w:val="28"/>
              </w:rPr>
              <w:t xml:space="preserve"> города» </w:t>
            </w:r>
          </w:p>
          <w:p w:rsidR="00B9263B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«Мы зна</w:t>
            </w:r>
            <w:r w:rsidR="005B6A6C">
              <w:rPr>
                <w:rFonts w:ascii="Times New Roman" w:hAnsi="Times New Roman" w:cs="Times New Roman"/>
                <w:sz w:val="28"/>
                <w:szCs w:val="28"/>
              </w:rPr>
              <w:t xml:space="preserve">комимся с улицей» </w:t>
            </w:r>
          </w:p>
          <w:p w:rsidR="00B9263B" w:rsidRPr="00B9263B" w:rsidRDefault="005B6A6C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пассажиры» </w:t>
            </w:r>
          </w:p>
          <w:p w:rsidR="00C20FFE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«Профессия </w:t>
            </w:r>
            <w:r w:rsidR="005B6A6C">
              <w:rPr>
                <w:rFonts w:ascii="Times New Roman" w:hAnsi="Times New Roman" w:cs="Times New Roman"/>
                <w:sz w:val="28"/>
                <w:szCs w:val="28"/>
              </w:rPr>
              <w:t xml:space="preserve">-водитель» 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625E8F" w:rsidRPr="00625E8F" w:rsidRDefault="00625E8F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FA2E91" w:rsidRDefault="00625E8F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«Как переходить улицу с детьми»</w:t>
            </w:r>
          </w:p>
        </w:tc>
        <w:tc>
          <w:tcPr>
            <w:tcW w:w="1799" w:type="dxa"/>
          </w:tcPr>
          <w:p w:rsidR="005B6A6C" w:rsidRDefault="005B6A6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одготовит.,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таршая,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редняя,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ладшие группы</w:t>
            </w:r>
          </w:p>
        </w:tc>
        <w:tc>
          <w:tcPr>
            <w:tcW w:w="2257" w:type="dxa"/>
          </w:tcPr>
          <w:p w:rsidR="00B9263B" w:rsidRPr="00625E8F" w:rsidRDefault="00625E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E8F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  <w:r w:rsidR="00876A51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по ДДТТ, </w:t>
            </w:r>
          </w:p>
          <w:p w:rsidR="005B6A6C" w:rsidRDefault="00876A5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263B" w:rsidRPr="00625E8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B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530"/>
        </w:trPr>
        <w:tc>
          <w:tcPr>
            <w:tcW w:w="1129" w:type="dxa"/>
            <w:textDirection w:val="btLr"/>
          </w:tcPr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НОЯБРЬ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Default="00CB5769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="00123CD8" w:rsidRPr="0056618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работы по ПДД</w:t>
            </w:r>
            <w:r w:rsidR="00123CD8" w:rsidRPr="00123CD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56618F" w:rsidRPr="0056618F" w:rsidRDefault="0056618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61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Обновить и дополнить уголки по изучению правил дорожного движения, сюжетно-ролевые игры по дорожному движению в группах</w:t>
            </w:r>
          </w:p>
          <w:p w:rsidR="00C20FFE" w:rsidRPr="00F037E7" w:rsidRDefault="00C20FFE" w:rsidP="005B6A6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9263B" w:rsidRPr="00B9263B" w:rsidRDefault="00B9263B" w:rsidP="005B6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в совместной деятельности с детьми</w:t>
            </w:r>
          </w:p>
          <w:p w:rsidR="00B9263B" w:rsidRPr="00B9263B" w:rsidRDefault="00B26E56" w:rsidP="005B6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«Улица»</w:t>
            </w:r>
          </w:p>
          <w:p w:rsidR="00C20FFE" w:rsidRDefault="00D6649C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«Грузовой транспорт»</w:t>
            </w:r>
          </w:p>
          <w:p w:rsidR="00876A51" w:rsidRDefault="00876A51" w:rsidP="005B6A6C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D6649C" w:rsidRPr="00D6649C" w:rsidRDefault="00D6649C" w:rsidP="005B6A6C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649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Экскурсии и целевые прогулки:</w:t>
            </w:r>
          </w:p>
          <w:p w:rsidR="00D6649C" w:rsidRPr="00D6649C" w:rsidRDefault="00D6649C" w:rsidP="005B6A6C">
            <w:pPr>
              <w:ind w:left="720" w:hanging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649C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D6649C" w:rsidRPr="00D6649C" w:rsidRDefault="00D6649C" w:rsidP="005B6A6C">
            <w:pPr>
              <w:ind w:left="720" w:hanging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649C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D6649C" w:rsidRPr="00D6649C" w:rsidRDefault="00D6649C" w:rsidP="005B6A6C">
            <w:pPr>
              <w:ind w:left="720" w:hanging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649C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D66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</w:t>
            </w:r>
          </w:p>
          <w:p w:rsidR="00876A51" w:rsidRDefault="00876A51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D9" w:rsidRPr="000619D9" w:rsidRDefault="000619D9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«Аркадий Паровозов спешит на помощь – опасные игры зимой».</w:t>
            </w:r>
          </w:p>
          <w:p w:rsidR="005B6A6C" w:rsidRDefault="005B6A6C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5" w:rsidRDefault="00412325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D9" w:rsidRDefault="000619D9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– КВН «Добрый</w:t>
            </w:r>
            <w:r w:rsidR="00B26E56">
              <w:rPr>
                <w:rFonts w:ascii="Times New Roman" w:hAnsi="Times New Roman" w:cs="Times New Roman"/>
                <w:sz w:val="28"/>
                <w:szCs w:val="28"/>
              </w:rPr>
              <w:t xml:space="preserve"> путь»</w:t>
            </w:r>
          </w:p>
          <w:p w:rsidR="005B6A6C" w:rsidRDefault="005B6A6C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5" w:rsidRPr="000619D9" w:rsidRDefault="00412325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FA2E91" w:rsidRDefault="00B9263B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Выставка семейных рисунков по безопасности дорожного движения «Мы за безопасное движение»</w:t>
            </w:r>
          </w:p>
          <w:p w:rsidR="00D6649C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Папка-передвижка «Легко ли научить ребенка правильно вести себя на дороге».</w:t>
            </w:r>
          </w:p>
          <w:p w:rsidR="00D6649C" w:rsidRPr="00B9263B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Консультация  «Дисциплина на улице – залог безопасности пешеходов».</w:t>
            </w:r>
          </w:p>
        </w:tc>
        <w:tc>
          <w:tcPr>
            <w:tcW w:w="1799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</w:rPr>
            </w:pPr>
          </w:p>
          <w:p w:rsidR="00FA2E91" w:rsidRPr="00D6649C" w:rsidRDefault="00D6649C" w:rsidP="00D6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6649C">
              <w:rPr>
                <w:rFonts w:ascii="Times New Roman" w:hAnsi="Times New Roman" w:cs="Times New Roman"/>
              </w:rPr>
              <w:t>редняя группа</w:t>
            </w: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6649C">
              <w:rPr>
                <w:rFonts w:ascii="Times New Roman" w:hAnsi="Times New Roman" w:cs="Times New Roman"/>
              </w:rPr>
              <w:t>ладшая группа</w:t>
            </w: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D6649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9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619D9" w:rsidRP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P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876A51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412325" w:rsidRDefault="00412325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155B1D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 группы</w:t>
            </w: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257" w:type="dxa"/>
          </w:tcPr>
          <w:p w:rsidR="00123CD8" w:rsidRPr="005B6A6C" w:rsidRDefault="00660F95" w:rsidP="00123CD8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3CD8" w:rsidRPr="005B6A6C">
              <w:rPr>
                <w:rFonts w:ascii="Times New Roman" w:hAnsi="Times New Roman" w:cs="Times New Roman"/>
                <w:sz w:val="24"/>
                <w:szCs w:val="24"/>
              </w:rPr>
              <w:t>ам.зав по ВМР</w:t>
            </w:r>
          </w:p>
          <w:p w:rsidR="00123CD8" w:rsidRPr="005B6A6C" w:rsidRDefault="00123CD8" w:rsidP="00123CD8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D6649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A2E91" w:rsidRPr="005B6A6C" w:rsidRDefault="00D6649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26E56" w:rsidRPr="005B6A6C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5B6A6C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5B6A6C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5B6A6C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5B6A6C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Default="00B26E56" w:rsidP="00D66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6C" w:rsidRDefault="005B6A6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Default="00412325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6E56" w:rsidRPr="00B26E56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</w:t>
            </w:r>
            <w:r w:rsidR="00B26E56">
              <w:rPr>
                <w:rFonts w:ascii="Times New Roman" w:hAnsi="Times New Roman" w:cs="Times New Roman"/>
                <w:sz w:val="24"/>
                <w:szCs w:val="24"/>
              </w:rPr>
              <w:t>по ДДТТ</w:t>
            </w:r>
          </w:p>
          <w:p w:rsidR="00B26E56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B26E56" w:rsidRDefault="00B26E56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5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Pr="00D6649C" w:rsidRDefault="00FA2E9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91" w:rsidTr="00BD28BA">
        <w:trPr>
          <w:cantSplit/>
          <w:trHeight w:val="3548"/>
        </w:trPr>
        <w:tc>
          <w:tcPr>
            <w:tcW w:w="1129" w:type="dxa"/>
            <w:textDirection w:val="btLr"/>
          </w:tcPr>
          <w:p w:rsidR="00FA2E91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ДЕКАБРЬ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76269" w:rsidRDefault="00C76269" w:rsidP="00876A51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876A51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CB5769" w:rsidRDefault="00CB5769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69">
              <w:rPr>
                <w:rFonts w:ascii="Times New Roman" w:hAnsi="Times New Roman" w:cs="Times New Roman"/>
                <w:sz w:val="28"/>
                <w:szCs w:val="28"/>
              </w:rPr>
              <w:t>Консультация «Психофизиологические особенности дошкольников и их поведение на дороге»</w:t>
            </w:r>
          </w:p>
          <w:p w:rsidR="00412325" w:rsidRDefault="00412325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76269" w:rsidRDefault="00C76269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9263B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НОД по ПДД</w:t>
            </w:r>
          </w:p>
          <w:p w:rsidR="00B9263B" w:rsidRPr="00B9263B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  <w:r w:rsidR="00BD2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8BA" w:rsidRPr="00B9263B" w:rsidRDefault="00BD28BA" w:rsidP="00BD28BA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9263B" w:rsidRPr="00B9263B">
              <w:rPr>
                <w:rFonts w:ascii="Times New Roman" w:hAnsi="Times New Roman" w:cs="Times New Roman"/>
                <w:sz w:val="28"/>
                <w:szCs w:val="28"/>
              </w:rPr>
              <w:t>«Наш помощник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пешеходный переход» </w:t>
            </w:r>
          </w:p>
          <w:p w:rsidR="00C20FFE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B">
              <w:rPr>
                <w:rFonts w:ascii="Times New Roman" w:hAnsi="Times New Roman" w:cs="Times New Roman"/>
                <w:sz w:val="28"/>
                <w:szCs w:val="28"/>
              </w:rPr>
              <w:t>Аппликация «А</w:t>
            </w:r>
            <w:r w:rsidR="00BD28BA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втомобиль» </w:t>
            </w:r>
          </w:p>
          <w:p w:rsidR="000619D9" w:rsidRDefault="000619D9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325" w:rsidRDefault="00412325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B9263B" w:rsidRPr="00625E8F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A2E91" w:rsidRPr="00625E8F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на улицах города»</w:t>
            </w:r>
          </w:p>
          <w:p w:rsidR="00B9263B" w:rsidRPr="00625E8F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«Будьте внимательны на улице</w:t>
            </w:r>
          </w:p>
          <w:p w:rsidR="00B9263B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Листовка – обращение «Выполняем правила дорожного движения»</w:t>
            </w:r>
          </w:p>
          <w:p w:rsidR="00D6649C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Акция «Засветись - стань заметнее».</w:t>
            </w:r>
          </w:p>
          <w:p w:rsid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Консультация «Безопасность детей в новогодние праздники и каникулы».</w:t>
            </w:r>
          </w:p>
          <w:p w:rsidR="00412325" w:rsidRDefault="00412325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5" w:rsidRDefault="00412325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5" w:rsidRDefault="00412325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9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одготовит.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гр.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гр.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56618F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8B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группах</w:t>
            </w:r>
          </w:p>
        </w:tc>
        <w:tc>
          <w:tcPr>
            <w:tcW w:w="2257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2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3811"/>
        </w:trPr>
        <w:tc>
          <w:tcPr>
            <w:tcW w:w="1129" w:type="dxa"/>
            <w:textDirection w:val="btLr"/>
          </w:tcPr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ЯНВАРЬ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76269" w:rsidRPr="00C76269" w:rsidRDefault="00E07AD4" w:rsidP="00C7626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69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</w:t>
            </w:r>
          </w:p>
          <w:p w:rsidR="00C76269" w:rsidRPr="00C76269" w:rsidRDefault="00C76269" w:rsidP="00C7626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69">
              <w:rPr>
                <w:rFonts w:ascii="Times New Roman" w:hAnsi="Times New Roman" w:cs="Times New Roman"/>
                <w:sz w:val="28"/>
                <w:szCs w:val="28"/>
              </w:rPr>
              <w:t>«Педагогическая компетентность в вопросах безопасного поведения детей дошкольного возраста на дорогах»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26E56" w:rsidRPr="00B26E56" w:rsidRDefault="00B26E56" w:rsidP="00B26E5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«Дядя Стёпа»</w:t>
            </w:r>
          </w:p>
          <w:p w:rsidR="00B26E56" w:rsidRPr="00B26E56" w:rsidRDefault="00B26E56" w:rsidP="00B26E56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«В страну Светофорию».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625E8F" w:rsidRPr="00625E8F" w:rsidRDefault="00625E8F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Консультация «Безопасность детей»</w:t>
            </w:r>
          </w:p>
          <w:p w:rsidR="00FA2E91" w:rsidRDefault="00155B1D" w:rsidP="00D6649C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625E8F" w:rsidRPr="00625E8F">
              <w:rPr>
                <w:rFonts w:ascii="Times New Roman" w:hAnsi="Times New Roman" w:cs="Times New Roman"/>
                <w:sz w:val="28"/>
                <w:szCs w:val="28"/>
              </w:rPr>
              <w:t>Составление план-схемы «Мой путь в детский сад»</w:t>
            </w:r>
          </w:p>
          <w:p w:rsidR="00BD28BA" w:rsidRDefault="00BD28BA" w:rsidP="000619D9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D9" w:rsidRPr="000619D9" w:rsidRDefault="000619D9" w:rsidP="000619D9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Памятка «Детское автокресло – важнее всех игрушек»</w:t>
            </w:r>
          </w:p>
          <w:p w:rsidR="000619D9" w:rsidRPr="00625E8F" w:rsidRDefault="000619D9" w:rsidP="000619D9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«Бег через дорогу – опасно! Особенно зимой</w:t>
            </w:r>
            <w:r w:rsidR="00E9208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9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Pr="00BD28BA" w:rsidRDefault="000619D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  <w:r w:rsidR="00BD28BA">
              <w:rPr>
                <w:rFonts w:ascii="Times New Roman" w:hAnsi="Times New Roman" w:cs="Times New Roman"/>
                <w:sz w:val="24"/>
                <w:szCs w:val="24"/>
              </w:rPr>
              <w:t xml:space="preserve">, старшие </w:t>
            </w:r>
          </w:p>
          <w:p w:rsidR="00BD28BA" w:rsidRDefault="00D6649C" w:rsidP="00D66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подготовит., старшие группы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гр.</w:t>
            </w:r>
          </w:p>
          <w:p w:rsidR="00FA2E91" w:rsidRPr="00BD28BA" w:rsidRDefault="00FA2E91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ДДТТ, муз.рук.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76269" w:rsidRPr="00C76269" w:rsidRDefault="00C76269" w:rsidP="00C7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C7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C7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C76269" w:rsidRDefault="00C76269" w:rsidP="00C7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677"/>
        </w:trPr>
        <w:tc>
          <w:tcPr>
            <w:tcW w:w="1129" w:type="dxa"/>
            <w:textDirection w:val="btLr"/>
          </w:tcPr>
          <w:p w:rsidR="00FA2E91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CB5769" w:rsidRDefault="00CB5769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69">
              <w:rPr>
                <w:rFonts w:ascii="Times New Roman" w:hAnsi="Times New Roman" w:cs="Times New Roman"/>
                <w:sz w:val="28"/>
                <w:szCs w:val="28"/>
              </w:rPr>
              <w:t>Консультации «Где прячется опасность?», «Игра как ведущий метод обучения детей безопасному поведению на улицах»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9263B" w:rsidRPr="00123CD8" w:rsidRDefault="00E92088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</w:t>
            </w:r>
          </w:p>
          <w:p w:rsidR="00C20FFE" w:rsidRPr="00123CD8" w:rsidRDefault="00B9263B" w:rsidP="00B9263B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>«Школа дорожных наук»</w:t>
            </w:r>
          </w:p>
          <w:p w:rsidR="00B9263B" w:rsidRPr="000619D9" w:rsidRDefault="000619D9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«Дорога не место для игр» - привлечение родителей к оформлению выставки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FA2E91" w:rsidRDefault="00123CD8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>Советы для родителей «Поведение детей в общественном транспорте»</w:t>
            </w:r>
          </w:p>
          <w:p w:rsidR="00D6649C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«Светоотражатели».</w:t>
            </w:r>
          </w:p>
          <w:p w:rsidR="00D6649C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649C" w:rsidRPr="00123CD8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«Родитель – водитель помни!»</w:t>
            </w:r>
          </w:p>
        </w:tc>
        <w:tc>
          <w:tcPr>
            <w:tcW w:w="1799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257" w:type="dxa"/>
          </w:tcPr>
          <w:p w:rsidR="00B9263B" w:rsidRDefault="00B9263B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63B" w:rsidRPr="00CB5769" w:rsidRDefault="00CB5769" w:rsidP="00B9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769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B9263B" w:rsidRDefault="00B9263B" w:rsidP="00B926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6269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827"/>
        </w:trPr>
        <w:tc>
          <w:tcPr>
            <w:tcW w:w="1129" w:type="dxa"/>
            <w:textDirection w:val="btLr"/>
          </w:tcPr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</w:t>
            </w:r>
            <w:r w:rsidR="00625E8F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РТ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625E8F" w:rsidRPr="00625E8F" w:rsidRDefault="00625E8F" w:rsidP="00625E8F">
            <w:pPr>
              <w:tabs>
                <w:tab w:val="left" w:pos="3643"/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Консультация: «Методические рекомендации</w:t>
            </w:r>
          </w:p>
          <w:p w:rsidR="00C20FFE" w:rsidRPr="00625E8F" w:rsidRDefault="00625E8F" w:rsidP="00625E8F">
            <w:pPr>
              <w:tabs>
                <w:tab w:val="left" w:pos="3643"/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по профилактике детского дорожно-транспортного травматизма в ДОУ»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0619D9" w:rsidRPr="000619D9" w:rsidRDefault="000619D9" w:rsidP="000619D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«Медвежонок на дороге», «Лунтик учит правила», «Зай и Чик»</w:t>
            </w:r>
          </w:p>
          <w:p w:rsidR="000619D9" w:rsidRPr="000619D9" w:rsidRDefault="000619D9" w:rsidP="000619D9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619D9">
              <w:rPr>
                <w:rFonts w:ascii="Times New Roman" w:hAnsi="Times New Roman" w:cs="Times New Roman"/>
                <w:sz w:val="28"/>
                <w:szCs w:val="28"/>
              </w:rPr>
              <w:t xml:space="preserve"> Игры -ситуации на тему «Мы – пешеходы».</w:t>
            </w:r>
          </w:p>
          <w:p w:rsidR="0056618F" w:rsidRDefault="000619D9" w:rsidP="000619D9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0619D9" w:rsidRPr="000619D9" w:rsidRDefault="0056618F" w:rsidP="000619D9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0619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19D9" w:rsidRPr="000619D9">
              <w:rPr>
                <w:rFonts w:ascii="Times New Roman" w:hAnsi="Times New Roman" w:cs="Times New Roman"/>
                <w:sz w:val="28"/>
                <w:szCs w:val="28"/>
              </w:rPr>
              <w:t>Игра-Викторина «Знатоки ПДД»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625E8F" w:rsidRPr="00625E8F" w:rsidRDefault="00625E8F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</w:p>
          <w:p w:rsidR="00FA2E91" w:rsidRDefault="00625E8F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«Будьте внимательны на дороге»</w:t>
            </w:r>
          </w:p>
        </w:tc>
        <w:tc>
          <w:tcPr>
            <w:tcW w:w="1799" w:type="dxa"/>
          </w:tcPr>
          <w:p w:rsidR="0056618F" w:rsidRDefault="005661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 гр.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257" w:type="dxa"/>
          </w:tcPr>
          <w:p w:rsidR="00625E8F" w:rsidRDefault="00625E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5E8F" w:rsidRPr="00625E8F" w:rsidRDefault="00625E8F" w:rsidP="0062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5E8F" w:rsidRPr="0056618F" w:rsidRDefault="0056618F" w:rsidP="0062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625E8F" w:rsidRDefault="00625E8F" w:rsidP="0062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625E8F" w:rsidP="0062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3250"/>
        </w:trPr>
        <w:tc>
          <w:tcPr>
            <w:tcW w:w="1129" w:type="dxa"/>
            <w:textDirection w:val="btLr"/>
          </w:tcPr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B5769" w:rsidRPr="00CB5769" w:rsidRDefault="00CB5769" w:rsidP="00CB576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69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совместной</w:t>
            </w:r>
          </w:p>
          <w:p w:rsidR="00CB5769" w:rsidRPr="00CB5769" w:rsidRDefault="00CB5769" w:rsidP="00CB576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69">
              <w:rPr>
                <w:rFonts w:ascii="Times New Roman" w:hAnsi="Times New Roman" w:cs="Times New Roman"/>
                <w:sz w:val="28"/>
                <w:szCs w:val="28"/>
              </w:rPr>
              <w:t>деятельности с детьми по ознакомлению</w:t>
            </w:r>
          </w:p>
          <w:p w:rsidR="00C20FFE" w:rsidRPr="00CB5769" w:rsidRDefault="00CB5769" w:rsidP="00CB5769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69">
              <w:rPr>
                <w:rFonts w:ascii="Times New Roman" w:hAnsi="Times New Roman" w:cs="Times New Roman"/>
                <w:sz w:val="28"/>
                <w:szCs w:val="28"/>
              </w:rPr>
              <w:t>с ПДД»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26E56" w:rsidRPr="00B26E56" w:rsidRDefault="00B26E56" w:rsidP="00B26E5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 «Красный, жёлтый, зелёный».</w:t>
            </w:r>
          </w:p>
          <w:p w:rsidR="00B26E56" w:rsidRDefault="00B26E56" w:rsidP="00B26E56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«Дорога не место для игр».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FA2E91" w:rsidRP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«Внимание дети</w:t>
            </w:r>
            <w:r w:rsidR="0056618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9" w:type="dxa"/>
          </w:tcPr>
          <w:p w:rsidR="0056618F" w:rsidRDefault="005661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о всех возрастных группах</w:t>
            </w:r>
          </w:p>
        </w:tc>
        <w:tc>
          <w:tcPr>
            <w:tcW w:w="2257" w:type="dxa"/>
          </w:tcPr>
          <w:p w:rsidR="0056618F" w:rsidRDefault="005661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CB5769" w:rsidRDefault="00C762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769" w:rsidRPr="00CB5769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воспитатели, муз.рук.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BD28BA">
        <w:trPr>
          <w:cantSplit/>
          <w:trHeight w:val="2530"/>
        </w:trPr>
        <w:tc>
          <w:tcPr>
            <w:tcW w:w="1129" w:type="dxa"/>
            <w:textDirection w:val="btLr"/>
          </w:tcPr>
          <w:p w:rsidR="00FA2E91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МАЙ</w:t>
            </w: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A14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1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E07AD4" w:rsidRDefault="00E07AD4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D4">
              <w:rPr>
                <w:rFonts w:ascii="Times New Roman" w:hAnsi="Times New Roman" w:cs="Times New Roman"/>
                <w:sz w:val="28"/>
                <w:szCs w:val="28"/>
              </w:rPr>
              <w:t>Круглый стол «Итоги работы</w:t>
            </w:r>
            <w:r w:rsidR="00C76269">
              <w:rPr>
                <w:rFonts w:ascii="Times New Roman" w:hAnsi="Times New Roman" w:cs="Times New Roman"/>
                <w:sz w:val="28"/>
                <w:szCs w:val="28"/>
              </w:rPr>
              <w:t xml:space="preserve"> по ПДД в ДОУ</w:t>
            </w:r>
            <w:r w:rsidRPr="00E07A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26E56" w:rsidRPr="00B26E56" w:rsidRDefault="00B26E56" w:rsidP="00B26E5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Беседы «Мне купили велосипед», «Правила езды на велосипеде, роликах и самокате».</w:t>
            </w:r>
          </w:p>
          <w:p w:rsidR="0056618F" w:rsidRDefault="0056618F" w:rsidP="00B26E56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E56" w:rsidRDefault="00B26E56" w:rsidP="00B26E56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56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«Дорога к теремку»</w:t>
            </w:r>
          </w:p>
          <w:p w:rsidR="0056618F" w:rsidRPr="00B26E56" w:rsidRDefault="0056618F" w:rsidP="00B26E56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(показывают старшие и подготовительные группы)</w:t>
            </w:r>
          </w:p>
          <w:p w:rsidR="00625E8F" w:rsidRPr="00625E8F" w:rsidRDefault="00625E8F" w:rsidP="00B26E5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Диагностика уровня знаний детей по ПДД</w:t>
            </w:r>
          </w:p>
          <w:p w:rsidR="00C20FFE" w:rsidRDefault="00C20FFE" w:rsidP="00B26E5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123CD8" w:rsidRPr="00123CD8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>Встреча с инспекторами ГИБДД</w:t>
            </w:r>
          </w:p>
          <w:p w:rsidR="00123CD8" w:rsidRPr="00123CD8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</w:t>
            </w:r>
            <w:r w:rsidR="00155B1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по ПДД</w:t>
            </w:r>
          </w:p>
          <w:p w:rsidR="00FA2E91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3CD8">
              <w:rPr>
                <w:rFonts w:ascii="Times New Roman" w:hAnsi="Times New Roman" w:cs="Times New Roman"/>
                <w:sz w:val="28"/>
                <w:szCs w:val="28"/>
              </w:rPr>
              <w:t>(на общем родительском собрании)</w:t>
            </w:r>
          </w:p>
        </w:tc>
        <w:tc>
          <w:tcPr>
            <w:tcW w:w="1799" w:type="dxa"/>
          </w:tcPr>
          <w:p w:rsidR="0056618F" w:rsidRDefault="005661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младшие, средние группы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FA2E91" w:rsidRPr="0056618F" w:rsidRDefault="00FA2E91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56618F" w:rsidRPr="00E07AD4" w:rsidRDefault="00C76269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07AD4" w:rsidRPr="00E07AD4">
              <w:rPr>
                <w:rFonts w:ascii="Times New Roman" w:hAnsi="Times New Roman" w:cs="Times New Roman"/>
                <w:sz w:val="24"/>
                <w:szCs w:val="24"/>
              </w:rPr>
              <w:t>ам.зав по ВМР,</w:t>
            </w:r>
          </w:p>
          <w:p w:rsidR="0056618F" w:rsidRPr="00E07AD4" w:rsidRDefault="00E07AD4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D4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A2E91" w:rsidRPr="00FA2E91" w:rsidRDefault="00FA2E91" w:rsidP="00FA2E91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sectPr w:rsidR="00FA2E91" w:rsidRPr="00FA2E91" w:rsidSect="00FA2E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D0" w:rsidRDefault="002571D0" w:rsidP="00FA2E91">
      <w:pPr>
        <w:spacing w:after="0" w:line="240" w:lineRule="auto"/>
      </w:pPr>
      <w:r>
        <w:separator/>
      </w:r>
    </w:p>
  </w:endnote>
  <w:endnote w:type="continuationSeparator" w:id="0">
    <w:p w:rsidR="002571D0" w:rsidRDefault="002571D0" w:rsidP="00FA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D0" w:rsidRDefault="002571D0" w:rsidP="00FA2E91">
      <w:pPr>
        <w:spacing w:after="0" w:line="240" w:lineRule="auto"/>
      </w:pPr>
      <w:r>
        <w:separator/>
      </w:r>
    </w:p>
  </w:footnote>
  <w:footnote w:type="continuationSeparator" w:id="0">
    <w:p w:rsidR="002571D0" w:rsidRDefault="002571D0" w:rsidP="00FA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4400D"/>
    <w:multiLevelType w:val="hybridMultilevel"/>
    <w:tmpl w:val="438CC2D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1B90015"/>
    <w:multiLevelType w:val="hybridMultilevel"/>
    <w:tmpl w:val="13FA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26E79"/>
    <w:multiLevelType w:val="hybridMultilevel"/>
    <w:tmpl w:val="73A04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D5DC7"/>
    <w:multiLevelType w:val="hybridMultilevel"/>
    <w:tmpl w:val="0E78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E"/>
    <w:rsid w:val="000619D9"/>
    <w:rsid w:val="0006598B"/>
    <w:rsid w:val="000E76B1"/>
    <w:rsid w:val="00123CD8"/>
    <w:rsid w:val="00155B1D"/>
    <w:rsid w:val="001B4220"/>
    <w:rsid w:val="002571D0"/>
    <w:rsid w:val="00412325"/>
    <w:rsid w:val="00434A73"/>
    <w:rsid w:val="0056618F"/>
    <w:rsid w:val="00596610"/>
    <w:rsid w:val="005B6A6C"/>
    <w:rsid w:val="00625E8F"/>
    <w:rsid w:val="00640210"/>
    <w:rsid w:val="00660F95"/>
    <w:rsid w:val="00683A26"/>
    <w:rsid w:val="007F660D"/>
    <w:rsid w:val="00876A51"/>
    <w:rsid w:val="008C0D67"/>
    <w:rsid w:val="008C6A14"/>
    <w:rsid w:val="00933418"/>
    <w:rsid w:val="0098504B"/>
    <w:rsid w:val="00A3350B"/>
    <w:rsid w:val="00B26E56"/>
    <w:rsid w:val="00B9263B"/>
    <w:rsid w:val="00B942B7"/>
    <w:rsid w:val="00BD28BA"/>
    <w:rsid w:val="00C20FFE"/>
    <w:rsid w:val="00C47BDE"/>
    <w:rsid w:val="00C76269"/>
    <w:rsid w:val="00CB5769"/>
    <w:rsid w:val="00CB75E6"/>
    <w:rsid w:val="00CF384B"/>
    <w:rsid w:val="00D50DEB"/>
    <w:rsid w:val="00D63841"/>
    <w:rsid w:val="00D6649C"/>
    <w:rsid w:val="00DB1E3C"/>
    <w:rsid w:val="00DD08B0"/>
    <w:rsid w:val="00E07AD4"/>
    <w:rsid w:val="00E92088"/>
    <w:rsid w:val="00FA2E91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F26F6-1AA3-4C50-8950-C71C2F4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E91"/>
  </w:style>
  <w:style w:type="paragraph" w:styleId="a5">
    <w:name w:val="footer"/>
    <w:basedOn w:val="a"/>
    <w:link w:val="a6"/>
    <w:uiPriority w:val="99"/>
    <w:unhideWhenUsed/>
    <w:rsid w:val="00F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E91"/>
  </w:style>
  <w:style w:type="table" w:styleId="a7">
    <w:name w:val="Table Grid"/>
    <w:basedOn w:val="a1"/>
    <w:uiPriority w:val="39"/>
    <w:rsid w:val="00FA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8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04B"/>
  </w:style>
  <w:style w:type="paragraph" w:styleId="a8">
    <w:name w:val="List Paragraph"/>
    <w:basedOn w:val="a"/>
    <w:uiPriority w:val="34"/>
    <w:qFormat/>
    <w:rsid w:val="00596610"/>
    <w:pPr>
      <w:ind w:left="720"/>
      <w:contextualSpacing/>
    </w:pPr>
  </w:style>
  <w:style w:type="character" w:customStyle="1" w:styleId="c2">
    <w:name w:val="c2"/>
    <w:basedOn w:val="a0"/>
    <w:rsid w:val="00596610"/>
  </w:style>
  <w:style w:type="character" w:customStyle="1" w:styleId="c42">
    <w:name w:val="c42"/>
    <w:basedOn w:val="a0"/>
    <w:rsid w:val="00596610"/>
  </w:style>
  <w:style w:type="paragraph" w:customStyle="1" w:styleId="c13">
    <w:name w:val="c13"/>
    <w:basedOn w:val="a"/>
    <w:rsid w:val="0059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96610"/>
  </w:style>
  <w:style w:type="paragraph" w:customStyle="1" w:styleId="c4">
    <w:name w:val="c4"/>
    <w:basedOn w:val="a"/>
    <w:rsid w:val="0059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96610"/>
  </w:style>
  <w:style w:type="character" w:customStyle="1" w:styleId="c40">
    <w:name w:val="c40"/>
    <w:basedOn w:val="a0"/>
    <w:rsid w:val="0059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53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2023-06-05T04:29:00Z</dcterms:created>
  <dcterms:modified xsi:type="dcterms:W3CDTF">2023-08-08T04:13:00Z</dcterms:modified>
</cp:coreProperties>
</file>