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4C" w:rsidRPr="00CC42C3" w:rsidRDefault="00CC42C3" w:rsidP="00CC4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2C3">
        <w:rPr>
          <w:rFonts w:ascii="Times New Roman" w:hAnsi="Times New Roman" w:cs="Times New Roman"/>
          <w:sz w:val="28"/>
          <w:szCs w:val="28"/>
        </w:rPr>
        <w:t>МБДОУ –детский сад №532</w:t>
      </w:r>
    </w:p>
    <w:p w:rsidR="00CC42C3" w:rsidRPr="00CC42C3" w:rsidRDefault="00CC42C3" w:rsidP="00CC42C3">
      <w:pPr>
        <w:jc w:val="center"/>
        <w:rPr>
          <w:rFonts w:ascii="Baskerville Old Face" w:hAnsi="Baskerville Old Face"/>
          <w:sz w:val="36"/>
          <w:szCs w:val="36"/>
        </w:rPr>
      </w:pPr>
    </w:p>
    <w:p w:rsidR="00CC42C3" w:rsidRDefault="00CC42C3" w:rsidP="00CC42C3">
      <w:pPr>
        <w:jc w:val="center"/>
        <w:rPr>
          <w:sz w:val="36"/>
          <w:szCs w:val="36"/>
        </w:rPr>
      </w:pPr>
    </w:p>
    <w:p w:rsidR="00CC42C3" w:rsidRDefault="00CC42C3" w:rsidP="00CC42C3">
      <w:pPr>
        <w:jc w:val="center"/>
        <w:rPr>
          <w:sz w:val="36"/>
          <w:szCs w:val="36"/>
        </w:rPr>
      </w:pPr>
    </w:p>
    <w:p w:rsidR="00CC42C3" w:rsidRDefault="00CC42C3" w:rsidP="00CC42C3">
      <w:pPr>
        <w:jc w:val="center"/>
        <w:rPr>
          <w:sz w:val="36"/>
          <w:szCs w:val="36"/>
        </w:rPr>
      </w:pPr>
    </w:p>
    <w:p w:rsidR="00CC42C3" w:rsidRDefault="00CC42C3" w:rsidP="00CC42C3">
      <w:pPr>
        <w:jc w:val="center"/>
        <w:rPr>
          <w:sz w:val="36"/>
          <w:szCs w:val="36"/>
        </w:rPr>
      </w:pPr>
    </w:p>
    <w:p w:rsidR="00CC42C3" w:rsidRPr="00CC42C3" w:rsidRDefault="00CC42C3" w:rsidP="00CC42C3">
      <w:pPr>
        <w:jc w:val="center"/>
        <w:rPr>
          <w:sz w:val="36"/>
          <w:szCs w:val="36"/>
        </w:rPr>
      </w:pPr>
    </w:p>
    <w:p w:rsidR="00CC42C3" w:rsidRPr="00CC42C3" w:rsidRDefault="00CC42C3" w:rsidP="00CC42C3">
      <w:pPr>
        <w:jc w:val="center"/>
        <w:rPr>
          <w:rFonts w:ascii="Baskerville Old Face" w:hAnsi="Baskerville Old Face"/>
          <w:sz w:val="52"/>
          <w:szCs w:val="52"/>
        </w:rPr>
      </w:pPr>
      <w:r w:rsidRPr="00CC42C3">
        <w:rPr>
          <w:rFonts w:ascii="Cambria" w:hAnsi="Cambria" w:cs="Cambria"/>
          <w:sz w:val="52"/>
          <w:szCs w:val="52"/>
        </w:rPr>
        <w:t>Консультация</w:t>
      </w:r>
      <w:r w:rsidRPr="00CC42C3">
        <w:rPr>
          <w:rFonts w:ascii="Baskerville Old Face" w:hAnsi="Baskerville Old Face"/>
          <w:sz w:val="52"/>
          <w:szCs w:val="52"/>
        </w:rPr>
        <w:t xml:space="preserve"> </w:t>
      </w:r>
      <w:r w:rsidRPr="00CC42C3">
        <w:rPr>
          <w:rFonts w:ascii="Cambria" w:hAnsi="Cambria" w:cs="Cambria"/>
          <w:sz w:val="52"/>
          <w:szCs w:val="52"/>
        </w:rPr>
        <w:t>для</w:t>
      </w:r>
      <w:r w:rsidRPr="00CC42C3">
        <w:rPr>
          <w:rFonts w:ascii="Baskerville Old Face" w:hAnsi="Baskerville Old Face"/>
          <w:sz w:val="52"/>
          <w:szCs w:val="52"/>
        </w:rPr>
        <w:t xml:space="preserve"> </w:t>
      </w:r>
      <w:r w:rsidRPr="00CC42C3">
        <w:rPr>
          <w:rFonts w:ascii="Cambria" w:hAnsi="Cambria" w:cs="Cambria"/>
          <w:sz w:val="52"/>
          <w:szCs w:val="52"/>
        </w:rPr>
        <w:t>родителей</w:t>
      </w:r>
    </w:p>
    <w:p w:rsidR="00CC42C3" w:rsidRDefault="00CC42C3" w:rsidP="00CC42C3">
      <w:pPr>
        <w:jc w:val="center"/>
        <w:rPr>
          <w:rFonts w:ascii="Baskerville Old Face" w:hAnsi="Baskerville Old Face"/>
          <w:sz w:val="52"/>
          <w:szCs w:val="52"/>
        </w:rPr>
      </w:pPr>
      <w:r w:rsidRPr="00CC42C3">
        <w:rPr>
          <w:rFonts w:ascii="Baskerville Old Face" w:hAnsi="Baskerville Old Face"/>
          <w:sz w:val="52"/>
          <w:szCs w:val="52"/>
        </w:rPr>
        <w:t>«</w:t>
      </w:r>
      <w:r w:rsidRPr="00CC42C3">
        <w:rPr>
          <w:rFonts w:ascii="Cambria" w:hAnsi="Cambria" w:cs="Cambria"/>
          <w:sz w:val="52"/>
          <w:szCs w:val="52"/>
        </w:rPr>
        <w:t>Агрессивный</w:t>
      </w:r>
      <w:r w:rsidRPr="00CC42C3">
        <w:rPr>
          <w:rFonts w:ascii="Baskerville Old Face" w:hAnsi="Baskerville Old Face"/>
          <w:sz w:val="52"/>
          <w:szCs w:val="52"/>
        </w:rPr>
        <w:t xml:space="preserve"> </w:t>
      </w:r>
      <w:r w:rsidRPr="00CC42C3">
        <w:rPr>
          <w:rFonts w:ascii="Cambria" w:hAnsi="Cambria" w:cs="Cambria"/>
          <w:sz w:val="52"/>
          <w:szCs w:val="52"/>
        </w:rPr>
        <w:t>ребенок</w:t>
      </w:r>
      <w:r w:rsidRPr="00CC42C3">
        <w:rPr>
          <w:rFonts w:ascii="Baskerville Old Face" w:hAnsi="Baskerville Old Face"/>
          <w:sz w:val="52"/>
          <w:szCs w:val="52"/>
        </w:rPr>
        <w:t>»</w:t>
      </w:r>
    </w:p>
    <w:p w:rsidR="00CC42C3" w:rsidRDefault="00CC42C3" w:rsidP="00CC42C3">
      <w:pPr>
        <w:tabs>
          <w:tab w:val="left" w:pos="5100"/>
        </w:tabs>
        <w:jc w:val="right"/>
        <w:rPr>
          <w:rFonts w:ascii="Cambria" w:hAnsi="Cambria"/>
          <w:sz w:val="36"/>
          <w:szCs w:val="36"/>
        </w:rPr>
      </w:pPr>
      <w:r w:rsidRPr="00CC42C3">
        <w:rPr>
          <w:rFonts w:ascii="Cambria" w:hAnsi="Cambria"/>
          <w:sz w:val="36"/>
          <w:szCs w:val="36"/>
        </w:rPr>
        <w:t>Подготовила педагог-психолог:</w:t>
      </w:r>
    </w:p>
    <w:p w:rsidR="00CC42C3" w:rsidRDefault="00CC42C3" w:rsidP="00CC42C3">
      <w:pPr>
        <w:tabs>
          <w:tab w:val="left" w:pos="5100"/>
        </w:tabs>
        <w:jc w:val="right"/>
        <w:rPr>
          <w:rFonts w:ascii="Cambria" w:hAnsi="Cambria"/>
          <w:sz w:val="36"/>
          <w:szCs w:val="36"/>
        </w:rPr>
      </w:pPr>
      <w:proofErr w:type="spellStart"/>
      <w:r w:rsidRPr="00CC42C3">
        <w:rPr>
          <w:rFonts w:ascii="Cambria" w:hAnsi="Cambria"/>
          <w:sz w:val="36"/>
          <w:szCs w:val="36"/>
        </w:rPr>
        <w:t>Бриченко</w:t>
      </w:r>
      <w:proofErr w:type="spellEnd"/>
      <w:r w:rsidRPr="00CC42C3">
        <w:rPr>
          <w:rFonts w:ascii="Cambria" w:hAnsi="Cambria"/>
          <w:sz w:val="36"/>
          <w:szCs w:val="36"/>
        </w:rPr>
        <w:t xml:space="preserve"> Е.С.</w:t>
      </w:r>
    </w:p>
    <w:p w:rsidR="00CC42C3" w:rsidRDefault="00CC42C3" w:rsidP="00CC42C3">
      <w:pPr>
        <w:rPr>
          <w:rFonts w:ascii="Cambria" w:hAnsi="Cambria"/>
          <w:sz w:val="36"/>
          <w:szCs w:val="36"/>
        </w:rPr>
      </w:pPr>
    </w:p>
    <w:p w:rsidR="00CC42C3" w:rsidRDefault="00CC42C3" w:rsidP="00CC42C3">
      <w:pPr>
        <w:tabs>
          <w:tab w:val="left" w:pos="5145"/>
        </w:tabs>
        <w:rPr>
          <w:rFonts w:ascii="Cambria" w:hAnsi="Cambria"/>
          <w:sz w:val="36"/>
          <w:szCs w:val="36"/>
        </w:rPr>
      </w:pPr>
    </w:p>
    <w:p w:rsidR="00CC42C3" w:rsidRDefault="00CC42C3" w:rsidP="00CC42C3">
      <w:pPr>
        <w:tabs>
          <w:tab w:val="left" w:pos="5145"/>
        </w:tabs>
        <w:rPr>
          <w:rFonts w:ascii="Cambria" w:hAnsi="Cambria"/>
          <w:sz w:val="36"/>
          <w:szCs w:val="36"/>
        </w:rPr>
      </w:pPr>
    </w:p>
    <w:p w:rsidR="00CC42C3" w:rsidRDefault="00DB5EB8" w:rsidP="00DB5EB8">
      <w:pPr>
        <w:tabs>
          <w:tab w:val="left" w:pos="5145"/>
        </w:tabs>
        <w:jc w:val="center"/>
        <w:rPr>
          <w:rFonts w:ascii="Cambria" w:hAnsi="Cambria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D6317F" wp14:editId="55BFF893">
                <wp:extent cx="304800" cy="304800"/>
                <wp:effectExtent l="0" t="0" r="0" b="0"/>
                <wp:docPr id="1" name="AutoShape 1" descr="https://konspunkt.ru/wp-content/uploads/2020/04/vector-boy-pulling-girl-hair-1024x7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9E4B7" id="AutoShape 1" o:spid="_x0000_s1026" alt="https://konspunkt.ru/wp-content/uploads/2020/04/vector-boy-pulling-girl-hair-1024x7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zBXtF9AIAABk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DCF52E" wp14:editId="670E4B67">
            <wp:extent cx="5710571" cy="3905250"/>
            <wp:effectExtent l="0" t="0" r="4445" b="0"/>
            <wp:docPr id="3" name="Рисунок 3" descr="https://i.pinimg.com/originals/b1/9a/31/b19a31bcf7f8437a63a4c4317042b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b1/9a/31/b19a31bcf7f8437a63a4c4317042b6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37" cy="391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0F" w:rsidRDefault="0092590F" w:rsidP="0092590F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 </w:t>
      </w:r>
      <w:r w:rsidR="007F6A3A">
        <w:rPr>
          <w:rFonts w:ascii="Cambria" w:hAnsi="Cambria"/>
          <w:sz w:val="28"/>
          <w:szCs w:val="28"/>
        </w:rPr>
        <w:t>А</w:t>
      </w:r>
      <w:r w:rsidR="00CC42C3">
        <w:rPr>
          <w:rFonts w:ascii="Cambria" w:hAnsi="Cambria"/>
          <w:sz w:val="28"/>
          <w:szCs w:val="28"/>
        </w:rPr>
        <w:t>грессивный ребенок, драчун и забияка – большое родительское огорчение, угроза благополучию детского коллектива, «гроза» дворов, но и</w:t>
      </w:r>
      <w:r w:rsidR="007F6A3A">
        <w:rPr>
          <w:rFonts w:ascii="Cambria" w:hAnsi="Cambria"/>
          <w:sz w:val="28"/>
          <w:szCs w:val="28"/>
        </w:rPr>
        <w:t xml:space="preserve"> в тоже время </w:t>
      </w:r>
      <w:r w:rsidR="00CC42C3">
        <w:rPr>
          <w:rFonts w:ascii="Cambria" w:hAnsi="Cambria"/>
          <w:sz w:val="28"/>
          <w:szCs w:val="28"/>
        </w:rPr>
        <w:t xml:space="preserve">несчастный ребенок, которого никто не понимает, не хочет </w:t>
      </w:r>
      <w:proofErr w:type="gramStart"/>
      <w:r w:rsidR="00CC42C3">
        <w:rPr>
          <w:rFonts w:ascii="Cambria" w:hAnsi="Cambria"/>
          <w:sz w:val="28"/>
          <w:szCs w:val="28"/>
        </w:rPr>
        <w:t>приласкать  и</w:t>
      </w:r>
      <w:proofErr w:type="gramEnd"/>
      <w:r w:rsidR="00CC42C3">
        <w:rPr>
          <w:rFonts w:ascii="Cambria" w:hAnsi="Cambria"/>
          <w:sz w:val="28"/>
          <w:szCs w:val="28"/>
        </w:rPr>
        <w:t xml:space="preserve"> пожалеть. </w:t>
      </w:r>
    </w:p>
    <w:p w:rsidR="00CC42C3" w:rsidRDefault="0092590F" w:rsidP="0092590F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="00CC42C3">
        <w:rPr>
          <w:rFonts w:ascii="Cambria" w:hAnsi="Cambria"/>
          <w:sz w:val="28"/>
          <w:szCs w:val="28"/>
        </w:rPr>
        <w:t>Детская агрессивность – признак внутреннего эмоционального неблагополучия, комплекс негативных переживаний</w:t>
      </w:r>
      <w:r>
        <w:rPr>
          <w:rFonts w:ascii="Cambria" w:hAnsi="Cambria"/>
          <w:sz w:val="28"/>
          <w:szCs w:val="28"/>
        </w:rPr>
        <w:t xml:space="preserve">, один из неадекватных способов защиты. Такие дети используют любую возможность, чтобы толкать, бить, ломать, щипать. Их поведение часто носит </w:t>
      </w:r>
      <w:r w:rsidR="00DB5EB8">
        <w:rPr>
          <w:rFonts w:ascii="Cambria" w:hAnsi="Cambria"/>
          <w:sz w:val="28"/>
          <w:szCs w:val="28"/>
        </w:rPr>
        <w:t>провокационный</w:t>
      </w:r>
      <w:r>
        <w:rPr>
          <w:rFonts w:ascii="Cambria" w:hAnsi="Cambria"/>
          <w:sz w:val="28"/>
          <w:szCs w:val="28"/>
        </w:rPr>
        <w:t xml:space="preserve"> характер. Чтобы вызвать ответное агрессивное поведение они готовы разозлить маму, воспитателя, сверстников. Они не успокоятся до тех пор пока взрослые не «взорвутся», а дети не вступят в драку. Например такой ребенок будет со</w:t>
      </w:r>
      <w:r w:rsidR="00542748">
        <w:rPr>
          <w:rFonts w:ascii="Cambria" w:hAnsi="Cambria"/>
          <w:sz w:val="28"/>
          <w:szCs w:val="28"/>
        </w:rPr>
        <w:t>з</w:t>
      </w:r>
      <w:r>
        <w:rPr>
          <w:rFonts w:ascii="Cambria" w:hAnsi="Cambria"/>
          <w:sz w:val="28"/>
          <w:szCs w:val="28"/>
        </w:rPr>
        <w:t xml:space="preserve">нательнее одеваться медленнее, отказываться мыть руки, убирать игрушки, пока не выведет маму из </w:t>
      </w:r>
      <w:proofErr w:type="gramStart"/>
      <w:r>
        <w:rPr>
          <w:rFonts w:ascii="Cambria" w:hAnsi="Cambria"/>
          <w:sz w:val="28"/>
          <w:szCs w:val="28"/>
        </w:rPr>
        <w:t>себя  и</w:t>
      </w:r>
      <w:proofErr w:type="gramEnd"/>
      <w:r>
        <w:rPr>
          <w:rFonts w:ascii="Cambria" w:hAnsi="Cambria"/>
          <w:sz w:val="28"/>
          <w:szCs w:val="28"/>
        </w:rPr>
        <w:t xml:space="preserve"> не услыш</w:t>
      </w:r>
      <w:r w:rsidR="00DB5EB8">
        <w:rPr>
          <w:rFonts w:ascii="Cambria" w:hAnsi="Cambria"/>
          <w:sz w:val="28"/>
          <w:szCs w:val="28"/>
        </w:rPr>
        <w:t>ит ее крик</w:t>
      </w:r>
      <w:r>
        <w:rPr>
          <w:rFonts w:ascii="Cambria" w:hAnsi="Cambria"/>
          <w:sz w:val="28"/>
          <w:szCs w:val="28"/>
        </w:rPr>
        <w:t>. После этого он гото</w:t>
      </w:r>
      <w:r w:rsidR="00542748">
        <w:rPr>
          <w:rFonts w:ascii="Cambria" w:hAnsi="Cambria"/>
          <w:sz w:val="28"/>
          <w:szCs w:val="28"/>
        </w:rPr>
        <w:t>в заплакать и, только получив ут</w:t>
      </w:r>
      <w:r>
        <w:rPr>
          <w:rFonts w:ascii="Cambria" w:hAnsi="Cambria"/>
          <w:sz w:val="28"/>
          <w:szCs w:val="28"/>
        </w:rPr>
        <w:t xml:space="preserve">ешение и ласку от мамы, успокоится. Не правда ли очень странный </w:t>
      </w:r>
      <w:proofErr w:type="gramStart"/>
      <w:r>
        <w:rPr>
          <w:rFonts w:ascii="Cambria" w:hAnsi="Cambria"/>
          <w:sz w:val="28"/>
          <w:szCs w:val="28"/>
        </w:rPr>
        <w:t>механизм  «</w:t>
      </w:r>
      <w:proofErr w:type="gramEnd"/>
      <w:r>
        <w:rPr>
          <w:rFonts w:ascii="Cambria" w:hAnsi="Cambria"/>
          <w:sz w:val="28"/>
          <w:szCs w:val="28"/>
        </w:rPr>
        <w:t xml:space="preserve">выхода» </w:t>
      </w:r>
      <w:proofErr w:type="spellStart"/>
      <w:r>
        <w:rPr>
          <w:rFonts w:ascii="Cambria" w:hAnsi="Cambria"/>
          <w:sz w:val="28"/>
          <w:szCs w:val="28"/>
        </w:rPr>
        <w:t>психоэмоционльного</w:t>
      </w:r>
      <w:proofErr w:type="spellEnd"/>
      <w:r>
        <w:rPr>
          <w:rFonts w:ascii="Cambria" w:hAnsi="Cambria"/>
          <w:sz w:val="28"/>
          <w:szCs w:val="28"/>
        </w:rPr>
        <w:t xml:space="preserve"> напряжения, скопившейся внутренней тревожности.</w:t>
      </w:r>
    </w:p>
    <w:p w:rsidR="0092590F" w:rsidRDefault="0092590F" w:rsidP="00DB5EB8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В нашей жизни, к сожалению, происходит много событий, которые сами по себе могут ожесточить, озлобить, довести до отчаяния и вызвать негативные переживания. Дети четко улавливают настроение окружающих. Поэтому родителям не стоит при </w:t>
      </w:r>
      <w:proofErr w:type="gramStart"/>
      <w:r>
        <w:rPr>
          <w:rFonts w:ascii="Cambria" w:hAnsi="Cambria"/>
          <w:sz w:val="28"/>
          <w:szCs w:val="28"/>
        </w:rPr>
        <w:t>ребенке  допускать</w:t>
      </w:r>
      <w:proofErr w:type="gramEnd"/>
      <w:r>
        <w:rPr>
          <w:rFonts w:ascii="Cambria" w:hAnsi="Cambria"/>
          <w:sz w:val="28"/>
          <w:szCs w:val="28"/>
        </w:rPr>
        <w:t xml:space="preserve"> обсуждение неприятностей, смотреть передачи про катастрофы и фильмы про убийство и безысходность</w:t>
      </w:r>
      <w:r w:rsidR="00542748">
        <w:rPr>
          <w:rFonts w:ascii="Cambria" w:hAnsi="Cambria"/>
          <w:sz w:val="28"/>
          <w:szCs w:val="28"/>
        </w:rPr>
        <w:t xml:space="preserve">, оценивать отрицательно оценивать поступки других, укорять  и угрожать расправой обидчикам. Подобные </w:t>
      </w:r>
      <w:proofErr w:type="gramStart"/>
      <w:r w:rsidR="00542748">
        <w:rPr>
          <w:rFonts w:ascii="Cambria" w:hAnsi="Cambria"/>
          <w:sz w:val="28"/>
          <w:szCs w:val="28"/>
        </w:rPr>
        <w:t>проявления  своего</w:t>
      </w:r>
      <w:proofErr w:type="gramEnd"/>
      <w:r w:rsidR="00542748">
        <w:rPr>
          <w:rFonts w:ascii="Cambria" w:hAnsi="Cambria"/>
          <w:sz w:val="28"/>
          <w:szCs w:val="28"/>
        </w:rPr>
        <w:t xml:space="preserve"> недовольства и обиды являются не лучшим примером для подражания и бумерангом могут вернуться в семью в «исполнении» ребенка.</w:t>
      </w:r>
    </w:p>
    <w:p w:rsidR="00542748" w:rsidRDefault="00542748" w:rsidP="00DB5EB8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Взрослые не должны удивляться, почему их ребенок слово в слово повторяет их ругательные выражения, находится в позиции постоянного сопротивления и </w:t>
      </w:r>
      <w:proofErr w:type="gramStart"/>
      <w:r>
        <w:rPr>
          <w:rFonts w:ascii="Cambria" w:hAnsi="Cambria"/>
          <w:sz w:val="28"/>
          <w:szCs w:val="28"/>
        </w:rPr>
        <w:t>неприятия  окружающих</w:t>
      </w:r>
      <w:proofErr w:type="gramEnd"/>
      <w:r>
        <w:rPr>
          <w:rFonts w:ascii="Cambria" w:hAnsi="Cambria"/>
          <w:sz w:val="28"/>
          <w:szCs w:val="28"/>
        </w:rPr>
        <w:t xml:space="preserve"> его людей и событий. Если вы стали замечать, что ваш ребенок </w:t>
      </w:r>
      <w:proofErr w:type="spellStart"/>
      <w:r>
        <w:rPr>
          <w:rFonts w:ascii="Cambria" w:hAnsi="Cambria"/>
          <w:sz w:val="28"/>
          <w:szCs w:val="28"/>
        </w:rPr>
        <w:t>наэлектролизован</w:t>
      </w:r>
      <w:proofErr w:type="spellEnd"/>
      <w:r>
        <w:rPr>
          <w:rFonts w:ascii="Cambria" w:hAnsi="Cambria"/>
          <w:sz w:val="28"/>
          <w:szCs w:val="28"/>
        </w:rPr>
        <w:t xml:space="preserve"> злостью, обзывается, дерется, обижает и жестоко относится к животным, то первое, что вы должны сделать, это задать себе вопросы: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Когда это началось?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Как ребенок проявляет агрессию?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какие моменты ребенок проявляет агрессию?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явилось причиной агрессивности?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изменилось в поведении ребенка с того времени?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на самом деле хочет ребенок?</w:t>
      </w:r>
    </w:p>
    <w:p w:rsidR="00542748" w:rsidRDefault="00542748" w:rsidP="00DB5EB8">
      <w:pPr>
        <w:tabs>
          <w:tab w:val="left" w:pos="5145"/>
        </w:tabs>
        <w:spacing w:after="0" w:line="24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Чем вы реально можете ему помочь?</w:t>
      </w:r>
    </w:p>
    <w:p w:rsidR="00542748" w:rsidRDefault="00DB5EB8" w:rsidP="00DB5EB8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="00542748">
        <w:rPr>
          <w:rFonts w:ascii="Cambria" w:hAnsi="Cambria"/>
          <w:sz w:val="28"/>
          <w:szCs w:val="28"/>
        </w:rPr>
        <w:t>Причины агрессии почти всегда внешние: семейное неблагополучие,</w:t>
      </w:r>
      <w:r w:rsidR="0035349A">
        <w:rPr>
          <w:rFonts w:ascii="Cambria" w:hAnsi="Cambria"/>
          <w:sz w:val="28"/>
          <w:szCs w:val="28"/>
        </w:rPr>
        <w:t xml:space="preserve"> </w:t>
      </w:r>
      <w:r w:rsidR="00542748">
        <w:rPr>
          <w:rFonts w:ascii="Cambria" w:hAnsi="Cambria"/>
          <w:sz w:val="28"/>
          <w:szCs w:val="28"/>
        </w:rPr>
        <w:t>лишение чего-то желаемого</w:t>
      </w:r>
      <w:r w:rsidR="0035349A">
        <w:rPr>
          <w:rFonts w:ascii="Cambria" w:hAnsi="Cambria"/>
          <w:sz w:val="28"/>
          <w:szCs w:val="28"/>
        </w:rPr>
        <w:t>, разница между желаемым и возможным.</w:t>
      </w:r>
    </w:p>
    <w:p w:rsidR="0035349A" w:rsidRDefault="0035349A" w:rsidP="00DB5EB8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Поэтому работу с агрессией своего ребенка необходимо начать с самостоятельного анализа внутрисемейных отношений.</w:t>
      </w:r>
    </w:p>
    <w:p w:rsidR="0035349A" w:rsidRDefault="0035349A" w:rsidP="00CC42C3">
      <w:pPr>
        <w:tabs>
          <w:tab w:val="left" w:pos="5145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Это будет главным шагом в решении существующей проблемы.</w:t>
      </w:r>
    </w:p>
    <w:p w:rsidR="0035349A" w:rsidRDefault="0035349A" w:rsidP="00DB5EB8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Обнаружив у своего ребенка признаки агрессивного поведения, поиграйте с ним в игры, представленные ниже. Это </w:t>
      </w:r>
      <w:proofErr w:type="gramStart"/>
      <w:r>
        <w:rPr>
          <w:rFonts w:ascii="Cambria" w:hAnsi="Cambria"/>
          <w:sz w:val="28"/>
          <w:szCs w:val="28"/>
        </w:rPr>
        <w:t>можно  сделать</w:t>
      </w:r>
      <w:proofErr w:type="gramEnd"/>
      <w:r>
        <w:rPr>
          <w:rFonts w:ascii="Cambria" w:hAnsi="Cambria"/>
          <w:sz w:val="28"/>
          <w:szCs w:val="28"/>
        </w:rPr>
        <w:t xml:space="preserve"> в кругу семьи, при участии близких родственников (братья, сестры), а также с друзьями своего ребенка.</w:t>
      </w:r>
    </w:p>
    <w:p w:rsidR="0035349A" w:rsidRDefault="0035349A" w:rsidP="00DB5EB8">
      <w:pPr>
        <w:tabs>
          <w:tab w:val="left" w:pos="514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DB5EB8">
        <w:rPr>
          <w:rFonts w:ascii="Cambria" w:hAnsi="Cambria"/>
          <w:sz w:val="28"/>
          <w:szCs w:val="28"/>
        </w:rPr>
        <w:t xml:space="preserve">        </w:t>
      </w:r>
      <w:r>
        <w:rPr>
          <w:rFonts w:ascii="Cambria" w:hAnsi="Cambria"/>
          <w:sz w:val="28"/>
          <w:szCs w:val="28"/>
        </w:rPr>
        <w:t>Чтобы помочь ребенку справится с агрессией, нужно научить его выражать свои гнев в другой более приемлемой форме. Кроме того, неправильно заставлять ребенка скрывать свою агрессию, лишь предлагая «не драться», «не кричать», «не ломать». Ведь иногда агрессия является результатом слишком большого количества запретов и чрезмерно требовательного воспитания со стороны взрослых. Самое главное – попробуйте раскрепоститься сам, отдайтесь игре, ведь ребенок непременно почувствует вашу искренность и оценит это.</w:t>
      </w:r>
    </w:p>
    <w:p w:rsidR="0035349A" w:rsidRPr="007F6A3A" w:rsidRDefault="0035349A" w:rsidP="00DB5EB8">
      <w:pPr>
        <w:tabs>
          <w:tab w:val="left" w:pos="5145"/>
        </w:tabs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r w:rsidRPr="007F6A3A">
        <w:rPr>
          <w:rFonts w:ascii="Cambria" w:hAnsi="Cambria"/>
          <w:b/>
          <w:sz w:val="28"/>
          <w:szCs w:val="28"/>
        </w:rPr>
        <w:t>«ВЫБИВАЕМ ПЫЛЬ»</w:t>
      </w:r>
    </w:p>
    <w:p w:rsidR="0035349A" w:rsidRDefault="0035349A" w:rsidP="00DB5EB8">
      <w:pPr>
        <w:tabs>
          <w:tab w:val="left" w:pos="5145"/>
        </w:tabs>
        <w:spacing w:after="0" w:line="240" w:lineRule="atLeast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proofErr w:type="gramStart"/>
      <w:r>
        <w:rPr>
          <w:rFonts w:ascii="Cambria" w:hAnsi="Cambria"/>
          <w:sz w:val="28"/>
          <w:szCs w:val="28"/>
        </w:rPr>
        <w:t>для</w:t>
      </w:r>
      <w:proofErr w:type="gramEnd"/>
      <w:r>
        <w:rPr>
          <w:rFonts w:ascii="Cambria" w:hAnsi="Cambria"/>
          <w:sz w:val="28"/>
          <w:szCs w:val="28"/>
        </w:rPr>
        <w:t xml:space="preserve"> детей с 4 лет)</w:t>
      </w:r>
    </w:p>
    <w:p w:rsidR="0035349A" w:rsidRDefault="007F6A3A" w:rsidP="00DB5EB8">
      <w:pPr>
        <w:tabs>
          <w:tab w:val="left" w:pos="5145"/>
        </w:tabs>
        <w:spacing w:after="0"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945509">
        <w:rPr>
          <w:rFonts w:ascii="Cambria" w:hAnsi="Cambria"/>
          <w:sz w:val="28"/>
          <w:szCs w:val="28"/>
        </w:rPr>
        <w:t>Каждому участнику дается «</w:t>
      </w:r>
      <w:r w:rsidR="0035349A">
        <w:rPr>
          <w:rFonts w:ascii="Cambria" w:hAnsi="Cambria"/>
          <w:sz w:val="28"/>
          <w:szCs w:val="28"/>
        </w:rPr>
        <w:t>пыльная подушка». Он должен, усердно колотя руками, хорошенько ее «почистить»</w:t>
      </w:r>
    </w:p>
    <w:p w:rsidR="0022542A" w:rsidRPr="007F6A3A" w:rsidRDefault="00945509" w:rsidP="00DB5EB8">
      <w:pPr>
        <w:tabs>
          <w:tab w:val="left" w:pos="4170"/>
        </w:tabs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r w:rsidRPr="007F6A3A">
        <w:rPr>
          <w:rFonts w:ascii="Cambria" w:hAnsi="Cambria"/>
          <w:b/>
          <w:sz w:val="28"/>
          <w:szCs w:val="28"/>
        </w:rPr>
        <w:t>«РУГАЕМСЯ ОВОЩАМИ»</w:t>
      </w:r>
    </w:p>
    <w:p w:rsidR="00945509" w:rsidRDefault="00945509" w:rsidP="00DB5EB8">
      <w:pPr>
        <w:tabs>
          <w:tab w:val="left" w:pos="4170"/>
        </w:tabs>
        <w:spacing w:after="0" w:line="240" w:lineRule="atLeast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proofErr w:type="gramStart"/>
      <w:r>
        <w:rPr>
          <w:rFonts w:ascii="Cambria" w:hAnsi="Cambria"/>
          <w:sz w:val="28"/>
          <w:szCs w:val="28"/>
        </w:rPr>
        <w:t>для</w:t>
      </w:r>
      <w:proofErr w:type="gramEnd"/>
      <w:r>
        <w:rPr>
          <w:rFonts w:ascii="Cambria" w:hAnsi="Cambria"/>
          <w:sz w:val="28"/>
          <w:szCs w:val="28"/>
        </w:rPr>
        <w:t xml:space="preserve"> детей с 5 лет)</w:t>
      </w:r>
    </w:p>
    <w:p w:rsidR="00945509" w:rsidRDefault="007F6A3A" w:rsidP="00DB5EB8">
      <w:pPr>
        <w:tabs>
          <w:tab w:val="left" w:pos="3510"/>
        </w:tabs>
        <w:spacing w:after="0"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="00945509">
        <w:rPr>
          <w:rFonts w:ascii="Cambria" w:hAnsi="Cambria"/>
          <w:sz w:val="28"/>
          <w:szCs w:val="28"/>
        </w:rPr>
        <w:t>Предложите детям поругаться, но не плохими словами, а …овощами: «Ты-огурец», «А ты –редиска», «Ты –морковка», «А ты – тыква» и т.д.</w:t>
      </w:r>
    </w:p>
    <w:p w:rsidR="00945509" w:rsidRDefault="00945509" w:rsidP="00DB5EB8">
      <w:pPr>
        <w:tabs>
          <w:tab w:val="left" w:pos="3510"/>
        </w:tabs>
        <w:spacing w:after="0"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Примечание: Прежде, чем поругать ребенка плохим словом, вспомните это упражнение</w:t>
      </w:r>
      <w:r w:rsidR="007F6A3A">
        <w:rPr>
          <w:rFonts w:ascii="Cambria" w:hAnsi="Cambria"/>
          <w:sz w:val="28"/>
          <w:szCs w:val="28"/>
        </w:rPr>
        <w:t>.</w:t>
      </w:r>
    </w:p>
    <w:p w:rsidR="00945509" w:rsidRPr="007F6A3A" w:rsidRDefault="00945509" w:rsidP="00DB5EB8">
      <w:pPr>
        <w:tabs>
          <w:tab w:val="left" w:pos="4440"/>
        </w:tabs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r w:rsidRPr="007F6A3A">
        <w:rPr>
          <w:rFonts w:ascii="Cambria" w:hAnsi="Cambria"/>
          <w:b/>
          <w:sz w:val="28"/>
          <w:szCs w:val="28"/>
        </w:rPr>
        <w:t>«ТОЛКАЛКИ»</w:t>
      </w:r>
    </w:p>
    <w:p w:rsidR="00945509" w:rsidRDefault="00945509" w:rsidP="00DB5EB8">
      <w:pPr>
        <w:tabs>
          <w:tab w:val="left" w:pos="4440"/>
        </w:tabs>
        <w:spacing w:after="0" w:line="240" w:lineRule="atLeast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proofErr w:type="gramStart"/>
      <w:r>
        <w:rPr>
          <w:rFonts w:ascii="Cambria" w:hAnsi="Cambria"/>
          <w:sz w:val="28"/>
          <w:szCs w:val="28"/>
        </w:rPr>
        <w:t>для</w:t>
      </w:r>
      <w:proofErr w:type="gramEnd"/>
      <w:r>
        <w:rPr>
          <w:rFonts w:ascii="Cambria" w:hAnsi="Cambria"/>
          <w:sz w:val="28"/>
          <w:szCs w:val="28"/>
        </w:rPr>
        <w:t xml:space="preserve"> детей с 6 лет)</w:t>
      </w:r>
    </w:p>
    <w:p w:rsidR="007F6A3A" w:rsidRDefault="007F6A3A" w:rsidP="00DB5EB8">
      <w:pPr>
        <w:tabs>
          <w:tab w:val="left" w:pos="4440"/>
        </w:tabs>
        <w:spacing w:after="0"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="00945509">
        <w:rPr>
          <w:rFonts w:ascii="Cambria" w:hAnsi="Cambria"/>
          <w:sz w:val="28"/>
          <w:szCs w:val="28"/>
        </w:rPr>
        <w:t xml:space="preserve">Разбейтесь на пары. Встаньте на расстояние вытянутой руки друг от друга. Поднимите руки на высоту плеч и обопритесь ладонями о ладони своего партнера. По сигналу ведущего начните толкать своего напарника, стараясь сдвинуть его с места. Если </w:t>
      </w:r>
      <w:r>
        <w:rPr>
          <w:rFonts w:ascii="Cambria" w:hAnsi="Cambria"/>
          <w:sz w:val="28"/>
          <w:szCs w:val="28"/>
        </w:rPr>
        <w:t>он сдвинет вас с места, вернитес</w:t>
      </w:r>
      <w:r w:rsidR="00945509">
        <w:rPr>
          <w:rFonts w:ascii="Cambria" w:hAnsi="Cambria"/>
          <w:sz w:val="28"/>
          <w:szCs w:val="28"/>
        </w:rPr>
        <w:t>ь в исходное положение. Отставьте одну ногу назад и вы почувствуете себя более устойчиво</w:t>
      </w:r>
      <w:r>
        <w:rPr>
          <w:rFonts w:ascii="Cambria" w:hAnsi="Cambria"/>
          <w:sz w:val="28"/>
          <w:szCs w:val="28"/>
        </w:rPr>
        <w:t>. Тот кто устанет, может сказать: «Стоп». Время от времени можно вводить новые варианты игры: толкаться, скрестив руки; толкать партнера только левой рукой; толкаться спиной к спине.</w:t>
      </w:r>
    </w:p>
    <w:p w:rsidR="00945509" w:rsidRPr="007F6A3A" w:rsidRDefault="007F6A3A" w:rsidP="00DB5EB8">
      <w:pPr>
        <w:tabs>
          <w:tab w:val="left" w:pos="3765"/>
        </w:tabs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r w:rsidRPr="007F6A3A">
        <w:rPr>
          <w:rFonts w:ascii="Cambria" w:hAnsi="Cambria"/>
          <w:b/>
          <w:sz w:val="28"/>
          <w:szCs w:val="28"/>
        </w:rPr>
        <w:t>«ШТУРМ КРЕПОСТИ»</w:t>
      </w:r>
    </w:p>
    <w:p w:rsidR="007F6A3A" w:rsidRDefault="007F6A3A" w:rsidP="00DB5EB8">
      <w:pPr>
        <w:tabs>
          <w:tab w:val="left" w:pos="3765"/>
        </w:tabs>
        <w:spacing w:after="0" w:line="240" w:lineRule="atLeast"/>
        <w:jc w:val="center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( для</w:t>
      </w:r>
      <w:proofErr w:type="gramEnd"/>
      <w:r>
        <w:rPr>
          <w:rFonts w:ascii="Cambria" w:hAnsi="Cambria"/>
          <w:sz w:val="28"/>
          <w:szCs w:val="28"/>
        </w:rPr>
        <w:t xml:space="preserve"> детей с 5 лет)</w:t>
      </w:r>
    </w:p>
    <w:p w:rsidR="007F6A3A" w:rsidRPr="007F6A3A" w:rsidRDefault="007F6A3A" w:rsidP="00DB5EB8">
      <w:pPr>
        <w:tabs>
          <w:tab w:val="left" w:pos="3765"/>
        </w:tabs>
        <w:spacing w:after="0"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Из попавшихся «под руку»</w:t>
      </w:r>
      <w:bookmarkStart w:id="0" w:name="_GoBack"/>
      <w:bookmarkEnd w:id="0"/>
      <w:r>
        <w:rPr>
          <w:rFonts w:ascii="Cambria" w:hAnsi="Cambria"/>
          <w:sz w:val="28"/>
          <w:szCs w:val="28"/>
        </w:rPr>
        <w:t xml:space="preserve"> небьющихся предметов строится крепость (кубики, стулья, одежда, книги и т.д.- все собирается в одну большую кучу). У играющих есть «пушечное ядро» (мяч). По очереди каждый со всей сил кидает мяч во вражескую крепость. Игра продолжается, пока вся куча – «крепость» - не разлетится на куски. С каждым удачным попаданием штурмующие издают громкие победные кличи. </w:t>
      </w:r>
    </w:p>
    <w:sectPr w:rsidR="007F6A3A" w:rsidRPr="007F6A3A" w:rsidSect="00DB5EB8">
      <w:pgSz w:w="11906" w:h="16838"/>
      <w:pgMar w:top="851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62"/>
    <w:rsid w:val="00113C1C"/>
    <w:rsid w:val="0022542A"/>
    <w:rsid w:val="0035349A"/>
    <w:rsid w:val="00542748"/>
    <w:rsid w:val="00665AA7"/>
    <w:rsid w:val="007A68B9"/>
    <w:rsid w:val="007F6A3A"/>
    <w:rsid w:val="0092590F"/>
    <w:rsid w:val="00945509"/>
    <w:rsid w:val="00C44862"/>
    <w:rsid w:val="00CC42C3"/>
    <w:rsid w:val="00D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6AF90-D6D8-4A86-AAC8-7EF38FA9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2022-05-25T09:20:00Z</cp:lastPrinted>
  <dcterms:created xsi:type="dcterms:W3CDTF">2022-05-25T07:38:00Z</dcterms:created>
  <dcterms:modified xsi:type="dcterms:W3CDTF">2022-05-25T09:26:00Z</dcterms:modified>
</cp:coreProperties>
</file>